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551C1" w14:textId="5F4BE70C" w:rsidR="00CC6E41" w:rsidRDefault="00CC6E41" w:rsidP="00CC6E41">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sidR="00A93427">
        <w:rPr>
          <w:rFonts w:ascii="Arial" w:hAnsi="Arial" w:cs="Arial"/>
          <w:b/>
          <w:sz w:val="24"/>
          <w:szCs w:val="28"/>
          <w:lang w:val="en-US"/>
        </w:rPr>
        <w:t>12151</w:t>
      </w:r>
    </w:p>
    <w:p w14:paraId="4DDE1175" w14:textId="77777777" w:rsidR="00CC6E41" w:rsidRPr="001D2FBF" w:rsidRDefault="00CC6E41" w:rsidP="00CC6E41">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1092E4D5"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E2205">
        <w:rPr>
          <w:rFonts w:ascii="Arial" w:hAnsi="Arial" w:cs="Arial"/>
          <w:color w:val="000000"/>
          <w:sz w:val="22"/>
        </w:rPr>
        <w:t>8</w:t>
      </w:r>
      <w:r w:rsidR="0087661A">
        <w:rPr>
          <w:rFonts w:ascii="Arial" w:hAnsi="Arial" w:cs="Arial"/>
          <w:color w:val="000000"/>
          <w:sz w:val="22"/>
        </w:rPr>
        <w:t>.</w:t>
      </w:r>
      <w:r w:rsidR="00F113F9">
        <w:rPr>
          <w:rFonts w:ascii="Arial" w:hAnsi="Arial" w:cs="Arial"/>
          <w:color w:val="000000"/>
          <w:sz w:val="22"/>
        </w:rPr>
        <w:t>2</w:t>
      </w:r>
      <w:r w:rsidR="00CC6E41">
        <w:rPr>
          <w:rFonts w:ascii="Arial" w:hAnsi="Arial" w:cs="Arial"/>
          <w:color w:val="000000"/>
          <w:sz w:val="22"/>
        </w:rPr>
        <w:t>1</w:t>
      </w:r>
      <w:r w:rsidR="0087661A">
        <w:rPr>
          <w:rFonts w:ascii="Arial" w:hAnsi="Arial" w:cs="Arial"/>
          <w:color w:val="000000"/>
          <w:sz w:val="22"/>
        </w:rPr>
        <w:t>.</w:t>
      </w:r>
      <w:r w:rsidR="00F113F9">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4B3AF87"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E304C">
        <w:rPr>
          <w:rFonts w:ascii="Arial" w:hAnsi="Arial" w:cs="Arial"/>
          <w:color w:val="000000"/>
          <w:sz w:val="22"/>
        </w:rPr>
        <w:t>Further d</w:t>
      </w:r>
      <w:r w:rsidR="005F342E" w:rsidRPr="005F342E">
        <w:rPr>
          <w:rFonts w:ascii="Arial" w:hAnsi="Arial" w:cs="Arial"/>
          <w:color w:val="000000"/>
          <w:sz w:val="22"/>
        </w:rPr>
        <w:t>iscussion on interoperability and testability aspects for AI</w:t>
      </w:r>
      <w:r w:rsidR="004E304C">
        <w:rPr>
          <w:rFonts w:ascii="Arial" w:hAnsi="Arial" w:cs="Arial"/>
          <w:color w:val="000000"/>
          <w:sz w:val="22"/>
        </w:rPr>
        <w:t>/ML</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610543BA" w14:textId="6F425EB2" w:rsidR="0037774B" w:rsidRDefault="0037774B" w:rsidP="0037774B">
      <w:pPr>
        <w:spacing w:before="120" w:after="0"/>
        <w:rPr>
          <w:lang w:val="en-US"/>
        </w:rPr>
      </w:pPr>
      <w:bookmarkStart w:id="4" w:name="_Hlk134894944"/>
      <w:r w:rsidRPr="00F15916">
        <w:rPr>
          <w:rFonts w:hint="eastAsia"/>
          <w:lang w:val="en-US"/>
        </w:rPr>
        <w:t>I</w:t>
      </w:r>
      <w:r w:rsidRPr="00F15916">
        <w:rPr>
          <w:lang w:val="en-US"/>
        </w:rPr>
        <w:t>n the RAN</w:t>
      </w:r>
      <w:r>
        <w:rPr>
          <w:lang w:val="en-US"/>
        </w:rPr>
        <w:t>4</w:t>
      </w:r>
      <w:r w:rsidRPr="00F15916">
        <w:rPr>
          <w:lang w:val="en-US"/>
        </w:rPr>
        <w:t>#</w:t>
      </w:r>
      <w:r>
        <w:rPr>
          <w:lang w:val="en-US"/>
        </w:rPr>
        <w:t>106-bis-e</w:t>
      </w:r>
      <w:r w:rsidRPr="00F15916">
        <w:rPr>
          <w:lang w:val="en-US"/>
        </w:rPr>
        <w:t xml:space="preserve"> meeting, </w:t>
      </w:r>
      <w:r>
        <w:rPr>
          <w:lang w:val="en-US"/>
        </w:rPr>
        <w:t>RAN4 study on</w:t>
      </w:r>
      <w:r w:rsidRPr="00F15916">
        <w:rPr>
          <w:lang w:val="en-US"/>
        </w:rPr>
        <w:t xml:space="preserve"> AI/ML for NR air interface was </w:t>
      </w:r>
      <w:r>
        <w:rPr>
          <w:lang w:val="en-US"/>
        </w:rPr>
        <w:t>started. The progress was captured in the WF</w:t>
      </w:r>
      <w:r w:rsidR="006D5433">
        <w:rPr>
          <w:lang w:val="en-US"/>
        </w:rPr>
        <w:t xml:space="preserve"> [1].</w:t>
      </w:r>
      <w:r>
        <w:rPr>
          <w:lang w:val="en-US"/>
        </w:rPr>
        <w:t xml:space="preserve"> </w:t>
      </w:r>
      <w:r w:rsidRPr="000050C5">
        <w:rPr>
          <w:lang w:val="en-US"/>
        </w:rPr>
        <w:t xml:space="preserve">In the RAN4#107 meeting, there were further extensive discussions on </w:t>
      </w:r>
      <w:r>
        <w:rPr>
          <w:lang w:val="en-US"/>
        </w:rPr>
        <w:t>general aspects, specific issues related to use cases, and interoperability and testability aspects</w:t>
      </w:r>
      <w:r w:rsidRPr="000050C5">
        <w:rPr>
          <w:lang w:val="en-US"/>
        </w:rPr>
        <w:t xml:space="preserve">. </w:t>
      </w:r>
      <w:r>
        <w:rPr>
          <w:lang w:val="en-US"/>
        </w:rPr>
        <w:t>Agreements were</w:t>
      </w:r>
      <w:r w:rsidRPr="000050C5">
        <w:rPr>
          <w:lang w:val="en-US"/>
        </w:rPr>
        <w:t xml:space="preserve"> captured in the WF [</w:t>
      </w:r>
      <w:r w:rsidR="006D5433">
        <w:rPr>
          <w:lang w:val="en-US"/>
        </w:rPr>
        <w:t>2</w:t>
      </w:r>
      <w:r w:rsidRPr="000050C5">
        <w:rPr>
          <w:lang w:val="en-US"/>
        </w:rPr>
        <w:t>].</w:t>
      </w:r>
      <w:r>
        <w:rPr>
          <w:lang w:val="en-US"/>
        </w:rPr>
        <w:t xml:space="preserve"> For </w:t>
      </w:r>
      <w:r w:rsidR="00112BF5">
        <w:rPr>
          <w:lang w:val="en-US"/>
        </w:rPr>
        <w:t>interoperability and testability aspects</w:t>
      </w:r>
      <w:r>
        <w:rPr>
          <w:lang w:val="en-US"/>
        </w:rPr>
        <w:t>, following agreements were made.</w:t>
      </w:r>
    </w:p>
    <w:tbl>
      <w:tblPr>
        <w:tblStyle w:val="afff5"/>
        <w:tblW w:w="0" w:type="auto"/>
        <w:tblInd w:w="0" w:type="dxa"/>
        <w:tblLook w:val="04A0" w:firstRow="1" w:lastRow="0" w:firstColumn="1" w:lastColumn="0" w:noHBand="0" w:noVBand="1"/>
      </w:tblPr>
      <w:tblGrid>
        <w:gridCol w:w="9630"/>
      </w:tblGrid>
      <w:tr w:rsidR="00112BF5" w14:paraId="66AB6DDD" w14:textId="77777777" w:rsidTr="00112BF5">
        <w:tc>
          <w:tcPr>
            <w:tcW w:w="9630" w:type="dxa"/>
          </w:tcPr>
          <w:bookmarkEnd w:id="4"/>
          <w:p w14:paraId="0F541079" w14:textId="77777777" w:rsidR="006032A4" w:rsidRPr="00F34E13" w:rsidRDefault="006032A4" w:rsidP="006032A4">
            <w:pPr>
              <w:rPr>
                <w:b/>
                <w:u w:val="single"/>
                <w:lang w:eastAsia="ko-KR"/>
              </w:rPr>
            </w:pPr>
            <w:r w:rsidRPr="00F34E13">
              <w:rPr>
                <w:b/>
                <w:u w:val="single"/>
                <w:lang w:eastAsia="ko-KR"/>
              </w:rPr>
              <w:t>Issue 3-3: Encoder/decoder for 2-sided model</w:t>
            </w:r>
          </w:p>
          <w:p w14:paraId="2708A669" w14:textId="77777777" w:rsidR="006032A4" w:rsidRPr="00F34E13" w:rsidRDefault="006032A4" w:rsidP="006032A4">
            <w:pPr>
              <w:pStyle w:val="a3"/>
              <w:numPr>
                <w:ilvl w:val="1"/>
                <w:numId w:val="25"/>
              </w:numPr>
              <w:overflowPunct w:val="0"/>
              <w:autoSpaceDE w:val="0"/>
              <w:autoSpaceDN w:val="0"/>
              <w:adjustRightInd w:val="0"/>
              <w:ind w:left="993" w:hanging="284"/>
              <w:textAlignment w:val="baseline"/>
              <w:rPr>
                <w:lang w:eastAsia="zh-CN"/>
              </w:rPr>
            </w:pPr>
            <w:r w:rsidRPr="00F34E13">
              <w:rPr>
                <w:lang w:eastAsia="zh-CN"/>
              </w:rPr>
              <w:t>Option 1: reference decoder is provided by the vendor of the encoder under test so that the encoder and decoder are jointly designed and trained</w:t>
            </w:r>
          </w:p>
          <w:p w14:paraId="11E4C351" w14:textId="77777777" w:rsidR="006032A4" w:rsidRPr="00F34E13" w:rsidRDefault="006032A4" w:rsidP="006032A4">
            <w:pPr>
              <w:pStyle w:val="a3"/>
              <w:numPr>
                <w:ilvl w:val="1"/>
                <w:numId w:val="25"/>
              </w:numPr>
              <w:overflowPunct w:val="0"/>
              <w:autoSpaceDE w:val="0"/>
              <w:autoSpaceDN w:val="0"/>
              <w:adjustRightInd w:val="0"/>
              <w:ind w:left="993" w:hanging="284"/>
              <w:textAlignment w:val="baseline"/>
              <w:rPr>
                <w:lang w:eastAsia="zh-CN"/>
              </w:rPr>
            </w:pPr>
            <w:r w:rsidRPr="00F34E13">
              <w:rPr>
                <w:lang w:eastAsia="zh-CN"/>
              </w:rPr>
              <w:t>Option 2: reference decoder is provided by the vendor of the decoder(infra-vendors) so that the encoder and decoder are jointly designed and trained</w:t>
            </w:r>
          </w:p>
          <w:p w14:paraId="1025C49C" w14:textId="77777777" w:rsidR="006032A4" w:rsidRPr="00F34E13" w:rsidRDefault="006032A4" w:rsidP="006032A4">
            <w:pPr>
              <w:pStyle w:val="a3"/>
              <w:numPr>
                <w:ilvl w:val="1"/>
                <w:numId w:val="25"/>
              </w:numPr>
              <w:overflowPunct w:val="0"/>
              <w:autoSpaceDE w:val="0"/>
              <w:autoSpaceDN w:val="0"/>
              <w:adjustRightInd w:val="0"/>
              <w:ind w:left="993" w:hanging="284"/>
              <w:textAlignment w:val="baseline"/>
              <w:rPr>
                <w:lang w:eastAsia="zh-CN"/>
              </w:rPr>
            </w:pPr>
            <w:r w:rsidRPr="00F34E13">
              <w:rPr>
                <w:lang w:eastAsia="zh-CN"/>
              </w:rPr>
              <w:t>Option 3: The reference decoder(s) are fully specified and captured in RAN4 spec to ensure identical implementation across equipment vendors without additional training procedure needed.</w:t>
            </w:r>
          </w:p>
          <w:p w14:paraId="13F44168" w14:textId="77777777" w:rsidR="006032A4" w:rsidRPr="00F34E13" w:rsidRDefault="006032A4" w:rsidP="006032A4">
            <w:pPr>
              <w:pStyle w:val="a3"/>
              <w:numPr>
                <w:ilvl w:val="1"/>
                <w:numId w:val="25"/>
              </w:numPr>
              <w:overflowPunct w:val="0"/>
              <w:autoSpaceDE w:val="0"/>
              <w:autoSpaceDN w:val="0"/>
              <w:adjustRightInd w:val="0"/>
              <w:ind w:left="993" w:hanging="284"/>
              <w:textAlignment w:val="baseline"/>
              <w:rPr>
                <w:lang w:eastAsia="zh-CN"/>
              </w:rPr>
            </w:pPr>
            <w:r w:rsidRPr="00F34E13">
              <w:rPr>
                <w:lang w:eastAsia="zh-CN"/>
              </w:rPr>
              <w:t>Option 4: The reference decoder(s) are partially specified and captured in RAN4 spec.</w:t>
            </w:r>
          </w:p>
          <w:p w14:paraId="1C7DF71E" w14:textId="77777777" w:rsidR="006032A4" w:rsidRPr="00F34E13" w:rsidRDefault="006032A4" w:rsidP="006032A4">
            <w:pPr>
              <w:pStyle w:val="a3"/>
              <w:numPr>
                <w:ilvl w:val="1"/>
                <w:numId w:val="25"/>
              </w:numPr>
              <w:overflowPunct w:val="0"/>
              <w:autoSpaceDE w:val="0"/>
              <w:autoSpaceDN w:val="0"/>
              <w:adjustRightInd w:val="0"/>
              <w:ind w:left="993" w:hanging="284"/>
              <w:textAlignment w:val="baseline"/>
              <w:rPr>
                <w:lang w:eastAsia="zh-CN"/>
              </w:rPr>
            </w:pPr>
            <w:r w:rsidRPr="00F34E13">
              <w:rPr>
                <w:lang w:eastAsia="zh-CN"/>
              </w:rPr>
              <w:t>Option 6: Test decoder is specified and captured in RAN4 and is provided by test environment vendor. The encoder and decoder can be jointly trained.</w:t>
            </w:r>
          </w:p>
          <w:p w14:paraId="277E068D" w14:textId="77777777" w:rsidR="006032A4" w:rsidRPr="00F34E13" w:rsidRDefault="006032A4" w:rsidP="006032A4">
            <w:pPr>
              <w:pStyle w:val="a3"/>
              <w:numPr>
                <w:ilvl w:val="1"/>
                <w:numId w:val="25"/>
              </w:numPr>
              <w:overflowPunct w:val="0"/>
              <w:autoSpaceDE w:val="0"/>
              <w:autoSpaceDN w:val="0"/>
              <w:adjustRightInd w:val="0"/>
              <w:ind w:left="993" w:hanging="284"/>
              <w:textAlignment w:val="baseline"/>
              <w:rPr>
                <w:lang w:eastAsia="zh-CN"/>
              </w:rPr>
            </w:pPr>
            <w:r w:rsidRPr="00F34E13">
              <w:rPr>
                <w:lang w:eastAsia="zh-CN"/>
              </w:rPr>
              <w:t>Other options not precluded</w:t>
            </w:r>
          </w:p>
          <w:p w14:paraId="28CE2218" w14:textId="77777777" w:rsidR="006032A4" w:rsidRPr="00F34E13" w:rsidRDefault="006032A4" w:rsidP="006032A4">
            <w:pPr>
              <w:rPr>
                <w:szCs w:val="24"/>
                <w:lang w:eastAsia="ja-JP"/>
              </w:rPr>
            </w:pPr>
            <w:r w:rsidRPr="00F34E13">
              <w:rPr>
                <w:rFonts w:hint="eastAsia"/>
                <w:szCs w:val="24"/>
                <w:lang w:eastAsia="ja-JP"/>
              </w:rPr>
              <w:t>C</w:t>
            </w:r>
            <w:r w:rsidRPr="00F34E13">
              <w:rPr>
                <w:szCs w:val="24"/>
                <w:lang w:eastAsia="ja-JP"/>
              </w:rPr>
              <w:t>ompanies are invited to bring further input on merits/de-merits/feasibility of Options 1- 4.</w:t>
            </w:r>
          </w:p>
          <w:p w14:paraId="06FEC884" w14:textId="77777777" w:rsidR="006032A4" w:rsidRPr="00F34E13" w:rsidRDefault="006032A4" w:rsidP="006032A4">
            <w:pPr>
              <w:rPr>
                <w:szCs w:val="24"/>
                <w:lang w:eastAsia="ja-JP"/>
              </w:rPr>
            </w:pPr>
            <w:r w:rsidRPr="00F34E13">
              <w:rPr>
                <w:szCs w:val="24"/>
                <w:lang w:eastAsia="ja-JP"/>
              </w:rPr>
              <w:t>Proponents of Option 6 should bring clarifications on how this option would be used to implement RAN4 tests.</w:t>
            </w:r>
          </w:p>
          <w:p w14:paraId="17BF660F" w14:textId="77777777" w:rsidR="006032A4" w:rsidRPr="00F34E13" w:rsidRDefault="006032A4" w:rsidP="006032A4">
            <w:pPr>
              <w:rPr>
                <w:rFonts w:eastAsia="Yu Mincho"/>
                <w:lang w:val="en-US" w:eastAsia="ja-JP"/>
              </w:rPr>
            </w:pPr>
            <w:r w:rsidRPr="00F34E13">
              <w:rPr>
                <w:b/>
                <w:u w:val="single"/>
                <w:lang w:eastAsia="ko-KR"/>
              </w:rPr>
              <w:t>Issue 3-4: Design principles/conditions for RAN4 specified decoder/encoder (Options 3 and 4, 6 in Issue 3-3)</w:t>
            </w:r>
          </w:p>
          <w:p w14:paraId="24BB0785" w14:textId="77777777" w:rsidR="006032A4" w:rsidRPr="00F34E13" w:rsidRDefault="006032A4" w:rsidP="006032A4">
            <w:pPr>
              <w:pStyle w:val="a3"/>
              <w:numPr>
                <w:ilvl w:val="1"/>
                <w:numId w:val="25"/>
              </w:numPr>
              <w:overflowPunct w:val="0"/>
              <w:autoSpaceDE w:val="0"/>
              <w:autoSpaceDN w:val="0"/>
              <w:adjustRightInd w:val="0"/>
              <w:textAlignment w:val="baseline"/>
              <w:rPr>
                <w:lang w:eastAsia="zh-CN"/>
              </w:rPr>
            </w:pPr>
            <w:r w:rsidRPr="00F34E13">
              <w:rPr>
                <w:lang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361C4A64" w14:textId="77777777" w:rsidR="006032A4" w:rsidRPr="00F34E13" w:rsidRDefault="006032A4" w:rsidP="006032A4">
            <w:pPr>
              <w:pStyle w:val="a3"/>
              <w:numPr>
                <w:ilvl w:val="1"/>
                <w:numId w:val="25"/>
              </w:numPr>
              <w:overflowPunct w:val="0"/>
              <w:autoSpaceDE w:val="0"/>
              <w:autoSpaceDN w:val="0"/>
              <w:adjustRightInd w:val="0"/>
              <w:textAlignment w:val="baseline"/>
              <w:rPr>
                <w:lang w:eastAsia="zh-CN"/>
              </w:rPr>
            </w:pPr>
            <w:r w:rsidRPr="00F34E13">
              <w:rPr>
                <w:lang w:eastAsia="zh-CN"/>
              </w:rPr>
              <w:t xml:space="preserve">RAN4’s choice of test decoder/encoder should aim as much as possible to avoid limiting the implementation choices, including e.g. complexity, back-bone model etc, of UE/gNB encoders/decoders operating in the field </w:t>
            </w:r>
          </w:p>
          <w:p w14:paraId="765EA655" w14:textId="77777777" w:rsidR="006032A4" w:rsidRPr="006032A4" w:rsidRDefault="006032A4" w:rsidP="006032A4">
            <w:pPr>
              <w:pStyle w:val="a3"/>
              <w:numPr>
                <w:ilvl w:val="2"/>
                <w:numId w:val="25"/>
              </w:numPr>
              <w:overflowPunct w:val="0"/>
              <w:autoSpaceDE w:val="0"/>
              <w:autoSpaceDN w:val="0"/>
              <w:adjustRightInd w:val="0"/>
              <w:textAlignment w:val="baseline"/>
              <w:rPr>
                <w:lang w:eastAsia="zh-CN"/>
              </w:rPr>
            </w:pPr>
            <w:r w:rsidRPr="006032A4">
              <w:rPr>
                <w:lang w:eastAsia="zh-CN"/>
              </w:rPr>
              <w:t>This principle may not be fully achievable in practice</w:t>
            </w:r>
          </w:p>
          <w:p w14:paraId="281FFA13" w14:textId="77777777" w:rsidR="006032A4" w:rsidRPr="00F34E13" w:rsidRDefault="006032A4" w:rsidP="006032A4">
            <w:pPr>
              <w:pStyle w:val="a3"/>
              <w:numPr>
                <w:ilvl w:val="1"/>
                <w:numId w:val="25"/>
              </w:numPr>
              <w:overflowPunct w:val="0"/>
              <w:autoSpaceDE w:val="0"/>
              <w:autoSpaceDN w:val="0"/>
              <w:adjustRightInd w:val="0"/>
              <w:textAlignment w:val="baseline"/>
              <w:rPr>
                <w:lang w:eastAsia="zh-CN"/>
              </w:rPr>
            </w:pPr>
            <w:r w:rsidRPr="00F34E13">
              <w:rPr>
                <w:rFonts w:eastAsia="Yu Mincho"/>
                <w:lang w:eastAsia="ja-JP"/>
              </w:rPr>
              <w:t>Other principles to be further discussed/studied</w:t>
            </w:r>
          </w:p>
          <w:p w14:paraId="6466DC2E" w14:textId="77777777" w:rsidR="006032A4" w:rsidRPr="00F34E13" w:rsidRDefault="006032A4" w:rsidP="006032A4">
            <w:pPr>
              <w:rPr>
                <w:b/>
                <w:u w:val="single"/>
                <w:lang w:eastAsia="ko-KR"/>
              </w:rPr>
            </w:pPr>
            <w:r w:rsidRPr="00F34E13">
              <w:rPr>
                <w:b/>
                <w:u w:val="single"/>
                <w:lang w:eastAsia="ko-KR"/>
              </w:rPr>
              <w:t>Issue 3-1/3-2: Reference block diagram for 1-sided model and 2-sided model</w:t>
            </w:r>
          </w:p>
          <w:p w14:paraId="19F1A749" w14:textId="7FAB11ED" w:rsidR="00112BF5" w:rsidRDefault="006032A4" w:rsidP="003901A6">
            <w:pPr>
              <w:rPr>
                <w:lang w:val="en-US"/>
              </w:rPr>
            </w:pPr>
            <w:r w:rsidRPr="00F34E13">
              <w:rPr>
                <w:rFonts w:eastAsia="Yu Mincho"/>
                <w:lang w:eastAsia="ja-JP"/>
              </w:rPr>
              <w:t>Companies are invited to provide further analysis/clarifications on the logical models to be</w:t>
            </w:r>
            <w:r w:rsidRPr="00F34E13">
              <w:rPr>
                <w:rFonts w:eastAsia="Yu Mincho"/>
                <w:strike/>
                <w:lang w:eastAsia="ja-JP"/>
              </w:rPr>
              <w:t xml:space="preserve"> used</w:t>
            </w:r>
            <w:r w:rsidRPr="00F34E13">
              <w:rPr>
                <w:rFonts w:eastAsia="Yu Mincho"/>
                <w:lang w:eastAsia="ja-JP"/>
              </w:rPr>
              <w:t xml:space="preserve">considered for the RAN4 AI/ML testing framework after RAN1/2 reach agreement on diagram for AI/ML framework. Block diagrams for UE-side testing in </w:t>
            </w:r>
            <w:r w:rsidRPr="00F34E13">
              <w:rPr>
                <w:szCs w:val="24"/>
                <w:lang w:eastAsia="zh-CN"/>
              </w:rPr>
              <w:t xml:space="preserve">R4-2309317 can be taken as reference. FFS whether and how the reference block diagram can be provided for gNB-side testing. </w:t>
            </w:r>
          </w:p>
        </w:tc>
      </w:tr>
    </w:tbl>
    <w:p w14:paraId="380ACC9C" w14:textId="6060911B" w:rsidR="005059E8" w:rsidRDefault="00D64AA7" w:rsidP="00C34392">
      <w:pPr>
        <w:spacing w:before="120" w:after="0"/>
      </w:pPr>
      <w:r w:rsidRPr="00F15916">
        <w:lastRenderedPageBreak/>
        <w:t xml:space="preserve">In this </w:t>
      </w:r>
      <w:r w:rsidR="00704A45">
        <w:t>contribution</w:t>
      </w:r>
      <w:r w:rsidRPr="00F15916">
        <w:t xml:space="preserve">, we </w:t>
      </w:r>
      <w:r w:rsidR="00C34392">
        <w:t xml:space="preserve">further </w:t>
      </w:r>
      <w:r w:rsidRPr="00F15916">
        <w:t>provide our views on testability aspects, especially from general test framework perspective.</w:t>
      </w:r>
      <w:bookmarkStart w:id="5" w:name="_Hlk73468315"/>
    </w:p>
    <w:p w14:paraId="722699F7" w14:textId="77777777" w:rsidR="00355C33" w:rsidRDefault="00355C33" w:rsidP="00355C33">
      <w:pPr>
        <w:pStyle w:val="1"/>
        <w:numPr>
          <w:ilvl w:val="0"/>
          <w:numId w:val="23"/>
        </w:numPr>
        <w:tabs>
          <w:tab w:val="num" w:pos="720"/>
        </w:tabs>
        <w:ind w:left="432" w:hanging="432"/>
      </w:pPr>
      <w:r>
        <w:t>Discussion</w:t>
      </w:r>
    </w:p>
    <w:p w14:paraId="3F3CEE2F" w14:textId="393F7826" w:rsidR="00C5405E" w:rsidRPr="00082D43" w:rsidRDefault="000D7133" w:rsidP="00276726">
      <w:pPr>
        <w:pStyle w:val="2"/>
        <w:numPr>
          <w:ilvl w:val="0"/>
          <w:numId w:val="0"/>
        </w:numPr>
        <w:rPr>
          <w:sz w:val="22"/>
          <w:szCs w:val="22"/>
          <w:lang w:val="en-US"/>
        </w:rPr>
      </w:pPr>
      <w:r>
        <w:rPr>
          <w:lang w:val="en-US"/>
        </w:rPr>
        <w:t>2</w:t>
      </w:r>
      <w:r w:rsidR="00C5405E" w:rsidRPr="00082D43">
        <w:rPr>
          <w:lang w:val="en-US"/>
        </w:rPr>
        <w:t>.</w:t>
      </w:r>
      <w:r w:rsidR="00355C33">
        <w:rPr>
          <w:lang w:val="en-US"/>
        </w:rPr>
        <w:t>1</w:t>
      </w:r>
      <w:r w:rsidR="002125AA" w:rsidRPr="002125AA">
        <w:tab/>
        <w:t>Reference block diagrams for testing</w:t>
      </w:r>
    </w:p>
    <w:p w14:paraId="5402F181" w14:textId="78C73493" w:rsidR="002125AA" w:rsidRDefault="000222EB" w:rsidP="00766A70">
      <w:pPr>
        <w:spacing w:before="240" w:after="0"/>
        <w:jc w:val="both"/>
        <w:rPr>
          <w:lang w:val="en-US"/>
        </w:rPr>
      </w:pPr>
      <w:r>
        <w:rPr>
          <w:lang w:val="en-US"/>
        </w:rPr>
        <w:t xml:space="preserve">In the last meeting, </w:t>
      </w:r>
      <w:r w:rsidR="000355F6">
        <w:rPr>
          <w:lang w:val="en-US"/>
        </w:rPr>
        <w:t>there were discussions on</w:t>
      </w:r>
      <w:r>
        <w:rPr>
          <w:lang w:val="en-US"/>
        </w:rPr>
        <w:t xml:space="preserve"> </w:t>
      </w:r>
      <w:r>
        <w:rPr>
          <w:rFonts w:eastAsia="Yu Mincho"/>
          <w:lang w:val="en-US" w:eastAsia="ja-JP"/>
        </w:rPr>
        <w:t>r</w:t>
      </w:r>
      <w:r w:rsidRPr="006F75F9">
        <w:rPr>
          <w:rFonts w:eastAsia="Yu Mincho"/>
          <w:lang w:val="en-US" w:eastAsia="ja-JP"/>
        </w:rPr>
        <w:t xml:space="preserve">eference </w:t>
      </w:r>
      <w:r w:rsidRPr="006F75F9">
        <w:rPr>
          <w:rFonts w:eastAsia="Yu Mincho"/>
          <w:lang w:eastAsia="ja-JP"/>
        </w:rPr>
        <w:t>block diagrams</w:t>
      </w:r>
      <w:r w:rsidRPr="006F75F9">
        <w:rPr>
          <w:rFonts w:eastAsia="Yu Mincho"/>
          <w:lang w:val="en-US" w:eastAsia="ja-JP"/>
        </w:rPr>
        <w:t xml:space="preserve"> for 1</w:t>
      </w:r>
      <w:r w:rsidRPr="006F75F9">
        <w:rPr>
          <w:rFonts w:eastAsia="Yu Mincho"/>
          <w:lang w:eastAsia="ja-JP"/>
        </w:rPr>
        <w:t>-</w:t>
      </w:r>
      <w:r w:rsidRPr="006F75F9">
        <w:rPr>
          <w:rFonts w:eastAsia="Yu Mincho"/>
          <w:lang w:val="en-US" w:eastAsia="ja-JP"/>
        </w:rPr>
        <w:t>sided model and 2-sided model</w:t>
      </w:r>
      <w:r>
        <w:rPr>
          <w:rFonts w:eastAsia="Yu Mincho"/>
          <w:lang w:val="en-US" w:eastAsia="ja-JP"/>
        </w:rPr>
        <w:t>s.</w:t>
      </w:r>
      <w:r w:rsidR="000355F6">
        <w:rPr>
          <w:rFonts w:eastAsia="Yu Mincho"/>
          <w:lang w:val="en-US" w:eastAsia="ja-JP"/>
        </w:rPr>
        <w:t xml:space="preserve"> Further analysis/clarifications on the reference block diagrams are needed.</w:t>
      </w:r>
    </w:p>
    <w:tbl>
      <w:tblPr>
        <w:tblStyle w:val="afff5"/>
        <w:tblW w:w="0" w:type="auto"/>
        <w:tblInd w:w="0" w:type="dxa"/>
        <w:tblLook w:val="04A0" w:firstRow="1" w:lastRow="0" w:firstColumn="1" w:lastColumn="0" w:noHBand="0" w:noVBand="1"/>
      </w:tblPr>
      <w:tblGrid>
        <w:gridCol w:w="9630"/>
      </w:tblGrid>
      <w:tr w:rsidR="002125AA" w14:paraId="654174A8" w14:textId="77777777" w:rsidTr="002125AA">
        <w:tc>
          <w:tcPr>
            <w:tcW w:w="9630" w:type="dxa"/>
          </w:tcPr>
          <w:p w14:paraId="02F45909" w14:textId="77777777" w:rsidR="006032A4" w:rsidRPr="00F34E13" w:rsidRDefault="006032A4" w:rsidP="006032A4">
            <w:pPr>
              <w:rPr>
                <w:b/>
                <w:u w:val="single"/>
                <w:lang w:eastAsia="ko-KR"/>
              </w:rPr>
            </w:pPr>
            <w:r w:rsidRPr="00F34E13">
              <w:rPr>
                <w:b/>
                <w:u w:val="single"/>
                <w:lang w:eastAsia="ko-KR"/>
              </w:rPr>
              <w:t>Issue 3-1/3-2: Reference block diagram for 1-sided model and 2-sided model</w:t>
            </w:r>
          </w:p>
          <w:p w14:paraId="20B1EF99" w14:textId="508D52E8" w:rsidR="002125AA" w:rsidRPr="002125AA" w:rsidRDefault="006032A4" w:rsidP="006032A4">
            <w:pPr>
              <w:rPr>
                <w:lang w:val="en-US"/>
              </w:rPr>
            </w:pPr>
            <w:r w:rsidRPr="00F34E13">
              <w:rPr>
                <w:rFonts w:eastAsia="Yu Mincho"/>
                <w:lang w:eastAsia="ja-JP"/>
              </w:rPr>
              <w:t>Companies are invited to provide further analysis/clarifications on the logical models to be</w:t>
            </w:r>
            <w:r w:rsidR="000355F6">
              <w:rPr>
                <w:rFonts w:eastAsia="Yu Mincho"/>
                <w:lang w:eastAsia="ja-JP"/>
              </w:rPr>
              <w:t xml:space="preserve"> </w:t>
            </w:r>
            <w:r w:rsidRPr="00F34E13">
              <w:rPr>
                <w:rFonts w:eastAsia="Yu Mincho"/>
                <w:lang w:eastAsia="ja-JP"/>
              </w:rPr>
              <w:t xml:space="preserve">considered for the RAN4 AI/ML testing framework after RAN1/2 reach agreement on diagram for AI/ML framework. Block diagrams for UE-side testing in </w:t>
            </w:r>
            <w:r w:rsidRPr="00F34E13">
              <w:rPr>
                <w:szCs w:val="24"/>
                <w:lang w:eastAsia="zh-CN"/>
              </w:rPr>
              <w:t xml:space="preserve">R4-2309317 can be taken as reference. FFS whether and how the reference block diagram can be provided for gNB-side testing. </w:t>
            </w:r>
          </w:p>
        </w:tc>
      </w:tr>
    </w:tbl>
    <w:p w14:paraId="4EEA21B3" w14:textId="7BCED73E" w:rsidR="001F0E29" w:rsidRDefault="0085224A" w:rsidP="00766A70">
      <w:pPr>
        <w:spacing w:before="240" w:after="0"/>
        <w:jc w:val="both"/>
        <w:rPr>
          <w:lang w:val="en-US"/>
        </w:rPr>
      </w:pPr>
      <w:r>
        <w:rPr>
          <w:lang w:val="en-US"/>
        </w:rPr>
        <w:t xml:space="preserve">Reference block </w:t>
      </w:r>
      <w:r w:rsidR="00070D6C">
        <w:rPr>
          <w:lang w:val="en-US"/>
        </w:rPr>
        <w:t>diagrams</w:t>
      </w:r>
      <w:r w:rsidR="00766A70" w:rsidRPr="00F15916">
        <w:rPr>
          <w:lang w:val="en-US"/>
        </w:rPr>
        <w:t xml:space="preserve"> for </w:t>
      </w:r>
      <w:r w:rsidR="000450EC">
        <w:rPr>
          <w:lang w:val="en-US"/>
        </w:rPr>
        <w:t>one</w:t>
      </w:r>
      <w:r w:rsidR="00766A70" w:rsidRPr="00F15916">
        <w:rPr>
          <w:lang w:val="en-US"/>
        </w:rPr>
        <w:t>-side</w:t>
      </w:r>
      <w:r w:rsidR="000450EC">
        <w:rPr>
          <w:lang w:val="en-US"/>
        </w:rPr>
        <w:t>d</w:t>
      </w:r>
      <w:r w:rsidR="00766A70" w:rsidRPr="00F15916">
        <w:rPr>
          <w:lang w:val="en-US"/>
        </w:rPr>
        <w:t xml:space="preserve"> </w:t>
      </w:r>
      <w:r w:rsidR="000D7133">
        <w:rPr>
          <w:lang w:val="en-US"/>
        </w:rPr>
        <w:t xml:space="preserve">and 2-sided </w:t>
      </w:r>
      <w:r w:rsidR="00766A70" w:rsidRPr="00F15916">
        <w:rPr>
          <w:lang w:val="en-US"/>
        </w:rPr>
        <w:t xml:space="preserve">AI/ML model </w:t>
      </w:r>
      <w:r w:rsidR="001F0E29">
        <w:rPr>
          <w:lang w:val="en-US"/>
        </w:rPr>
        <w:t>w</w:t>
      </w:r>
      <w:r w:rsidR="009205B4">
        <w:rPr>
          <w:lang w:val="en-US"/>
        </w:rPr>
        <w:t>ere</w:t>
      </w:r>
      <w:r w:rsidR="00766A70" w:rsidRPr="00F15916">
        <w:rPr>
          <w:lang w:val="en-US"/>
        </w:rPr>
        <w:t xml:space="preserve"> illustrated </w:t>
      </w:r>
      <w:r>
        <w:rPr>
          <w:lang w:val="en-US"/>
        </w:rPr>
        <w:t xml:space="preserve">in </w:t>
      </w:r>
      <w:r w:rsidR="009205B4">
        <w:rPr>
          <w:rFonts w:eastAsia="Yu Mincho"/>
          <w:lang w:val="en-US" w:eastAsia="ja-JP"/>
        </w:rPr>
        <w:t>[3, 4]</w:t>
      </w:r>
      <w:r w:rsidR="00766A70" w:rsidRPr="00F15916">
        <w:rPr>
          <w:lang w:val="en-US"/>
        </w:rPr>
        <w:t xml:space="preserve">. </w:t>
      </w:r>
    </w:p>
    <w:p w14:paraId="251AA7D6" w14:textId="522B6D28" w:rsidR="007504A0" w:rsidRDefault="001F0E29" w:rsidP="007504A0">
      <w:pPr>
        <w:spacing w:before="240" w:after="0"/>
        <w:jc w:val="both"/>
        <w:rPr>
          <w:lang w:val="en-US"/>
        </w:rPr>
      </w:pPr>
      <w:r w:rsidRPr="00EA2B0D">
        <w:rPr>
          <w:lang w:val="en-US"/>
        </w:rPr>
        <w:t>One of the main purpose</w:t>
      </w:r>
      <w:r>
        <w:rPr>
          <w:lang w:val="en-US"/>
        </w:rPr>
        <w:t>s</w:t>
      </w:r>
      <w:r w:rsidRPr="00EA2B0D">
        <w:rPr>
          <w:lang w:val="en-US"/>
        </w:rPr>
        <w:t xml:space="preserve"> of the AI/ML model test is to verify enhanced performance of model inference</w:t>
      </w:r>
      <w:r w:rsidR="00070D6C">
        <w:rPr>
          <w:lang w:val="en-US"/>
        </w:rPr>
        <w:t xml:space="preserve">. </w:t>
      </w:r>
      <w:r w:rsidR="007504A0">
        <w:rPr>
          <w:lang w:val="en-US"/>
        </w:rPr>
        <w:t>A UE may support multiple AI/ML based use case</w:t>
      </w:r>
      <w:r w:rsidR="000156B2">
        <w:rPr>
          <w:lang w:val="en-US"/>
        </w:rPr>
        <w:t>s, e.g., CSI compression, CSI prediction, beam prediction etc. For one specific use case, d</w:t>
      </w:r>
      <w:r w:rsidR="007504A0">
        <w:rPr>
          <w:lang w:val="en-US"/>
        </w:rPr>
        <w:t xml:space="preserve">epending on UE implementation, different models may be used under different scenarios/configurations. </w:t>
      </w:r>
      <w:r w:rsidR="000156B2">
        <w:rPr>
          <w:lang w:val="en-US"/>
        </w:rPr>
        <w:t>Thus</w:t>
      </w:r>
      <w:r w:rsidR="007504A0" w:rsidRPr="00F905AC">
        <w:rPr>
          <w:lang w:val="en-US"/>
        </w:rPr>
        <w:t>, proper model should be selected</w:t>
      </w:r>
      <w:r w:rsidR="007504A0">
        <w:rPr>
          <w:lang w:val="en-US"/>
        </w:rPr>
        <w:t xml:space="preserve"> </w:t>
      </w:r>
      <w:r w:rsidR="007504A0" w:rsidRPr="00F905AC">
        <w:rPr>
          <w:lang w:val="en-US"/>
        </w:rPr>
        <w:t xml:space="preserve">for the </w:t>
      </w:r>
      <w:r w:rsidR="00576FE8">
        <w:rPr>
          <w:lang w:val="en-US"/>
        </w:rPr>
        <w:t>current</w:t>
      </w:r>
      <w:r w:rsidR="007504A0" w:rsidRPr="00F905AC">
        <w:rPr>
          <w:lang w:val="en-US"/>
        </w:rPr>
        <w:t xml:space="preserve"> test so that UE model inference performance </w:t>
      </w:r>
      <w:r w:rsidR="007504A0">
        <w:rPr>
          <w:lang w:val="en-US"/>
        </w:rPr>
        <w:t>can be</w:t>
      </w:r>
      <w:r w:rsidR="007504A0" w:rsidRPr="00F905AC">
        <w:rPr>
          <w:lang w:val="en-US"/>
        </w:rPr>
        <w:t xml:space="preserve"> verified correctly. </w:t>
      </w:r>
    </w:p>
    <w:p w14:paraId="61FB40FE" w14:textId="1490A3AE" w:rsidR="000156B2" w:rsidRDefault="000156B2" w:rsidP="00CD6806">
      <w:pPr>
        <w:spacing w:before="240" w:after="0"/>
        <w:jc w:val="both"/>
        <w:rPr>
          <w:lang w:val="en-US"/>
        </w:rPr>
      </w:pPr>
      <w:r>
        <w:rPr>
          <w:rFonts w:hint="eastAsia"/>
          <w:lang w:val="en-US"/>
        </w:rPr>
        <w:t>L</w:t>
      </w:r>
      <w:r>
        <w:rPr>
          <w:lang w:val="en-US"/>
        </w:rPr>
        <w:t xml:space="preserve">CM related tests are quite different from model inference test. </w:t>
      </w:r>
      <w:r w:rsidR="00CD6806">
        <w:rPr>
          <w:lang w:val="en-US"/>
        </w:rPr>
        <w:t>M</w:t>
      </w:r>
      <w:r w:rsidR="00CD6806" w:rsidRPr="00CD6806">
        <w:rPr>
          <w:lang w:val="en-US"/>
        </w:rPr>
        <w:t>odel select</w:t>
      </w:r>
      <w:r w:rsidR="00CD6806">
        <w:rPr>
          <w:lang w:val="en-US"/>
        </w:rPr>
        <w:t>ion</w:t>
      </w:r>
      <w:r w:rsidR="00CD6806" w:rsidRPr="00CD6806">
        <w:rPr>
          <w:lang w:val="en-US"/>
        </w:rPr>
        <w:t>, switch, activat</w:t>
      </w:r>
      <w:r w:rsidR="00CD6806">
        <w:rPr>
          <w:lang w:val="en-US"/>
        </w:rPr>
        <w:t>ion</w:t>
      </w:r>
      <w:r w:rsidR="00CD6806" w:rsidRPr="00CD6806">
        <w:rPr>
          <w:lang w:val="en-US"/>
        </w:rPr>
        <w:t>, deactivat</w:t>
      </w:r>
      <w:r w:rsidR="00CD6806">
        <w:rPr>
          <w:lang w:val="en-US"/>
        </w:rPr>
        <w:t>ion, transfer, delivery, update</w:t>
      </w:r>
      <w:r w:rsidR="00576FE8">
        <w:rPr>
          <w:lang w:val="en-US"/>
        </w:rPr>
        <w:t xml:space="preserve"> and model monitoring</w:t>
      </w:r>
      <w:r w:rsidR="00CD6806">
        <w:rPr>
          <w:lang w:val="en-US"/>
        </w:rPr>
        <w:t xml:space="preserve"> may need to be considered in </w:t>
      </w:r>
      <w:r w:rsidR="00576FE8">
        <w:rPr>
          <w:lang w:val="en-US"/>
        </w:rPr>
        <w:t xml:space="preserve">the </w:t>
      </w:r>
      <w:r w:rsidR="00CD6806">
        <w:rPr>
          <w:lang w:val="en-US"/>
        </w:rPr>
        <w:t>AI/ML model control function.</w:t>
      </w:r>
    </w:p>
    <w:p w14:paraId="10CD4B72" w14:textId="2B59EA9F" w:rsidR="009205B4" w:rsidRDefault="009205B4" w:rsidP="007504A0">
      <w:pPr>
        <w:spacing w:before="240" w:after="0"/>
        <w:jc w:val="both"/>
        <w:rPr>
          <w:lang w:val="en-US"/>
        </w:rPr>
      </w:pPr>
      <w:r>
        <w:rPr>
          <w:lang w:val="en-US"/>
        </w:rPr>
        <w:t>AI/ML model control is supposed to serve the purpose for controlling model management at UE side, including model delivery, transfer and update.</w:t>
      </w:r>
    </w:p>
    <w:p w14:paraId="062B1592" w14:textId="4DDD856C" w:rsidR="007504A0" w:rsidRDefault="00C57016" w:rsidP="00766A70">
      <w:pPr>
        <w:spacing w:before="240" w:after="0"/>
        <w:jc w:val="both"/>
        <w:rPr>
          <w:lang w:val="en-US"/>
        </w:rPr>
      </w:pPr>
      <w:r>
        <w:rPr>
          <w:rFonts w:hint="eastAsia"/>
          <w:lang w:val="en-US"/>
        </w:rPr>
        <w:t>B</w:t>
      </w:r>
      <w:r>
        <w:rPr>
          <w:lang w:val="en-US"/>
        </w:rPr>
        <w:t>ase</w:t>
      </w:r>
      <w:r w:rsidR="009205B4">
        <w:rPr>
          <w:lang w:val="en-US"/>
        </w:rPr>
        <w:t>d</w:t>
      </w:r>
      <w:r>
        <w:rPr>
          <w:lang w:val="en-US"/>
        </w:rPr>
        <w:t xml:space="preserve"> on </w:t>
      </w:r>
      <w:r w:rsidR="009205B4">
        <w:rPr>
          <w:lang w:val="en-US"/>
        </w:rPr>
        <w:t>discussions so far</w:t>
      </w:r>
      <w:r>
        <w:rPr>
          <w:lang w:val="en-US"/>
        </w:rPr>
        <w:t>, updated reference block diagrams are proposed</w:t>
      </w:r>
      <w:r w:rsidR="009205B4">
        <w:rPr>
          <w:lang w:val="en-US"/>
        </w:rPr>
        <w:t xml:space="preserve"> in Fig 1 and Fig 2 for one-sided model and two-sided model, respectively</w:t>
      </w:r>
      <w:r>
        <w:rPr>
          <w:lang w:val="en-US"/>
        </w:rPr>
        <w:t>.</w:t>
      </w:r>
      <w:r w:rsidR="00AF7E86">
        <w:rPr>
          <w:lang w:val="en-US"/>
        </w:rPr>
        <w:t xml:space="preserve"> In addition, description of </w:t>
      </w:r>
      <w:r w:rsidR="009205B4">
        <w:rPr>
          <w:lang w:val="en-US"/>
        </w:rPr>
        <w:t>reference logical</w:t>
      </w:r>
      <w:r w:rsidR="00AF7E86">
        <w:rPr>
          <w:lang w:val="en-US"/>
        </w:rPr>
        <w:t xml:space="preserve"> blocks is summarized</w:t>
      </w:r>
      <w:r w:rsidR="009205B4">
        <w:rPr>
          <w:lang w:val="en-US"/>
        </w:rPr>
        <w:t xml:space="preserve"> in Table 1</w:t>
      </w:r>
      <w:r w:rsidR="00AF7E86">
        <w:rPr>
          <w:lang w:val="en-US"/>
        </w:rPr>
        <w:t>.</w:t>
      </w:r>
      <w:r w:rsidR="00187FB4">
        <w:rPr>
          <w:lang w:val="en-US"/>
        </w:rPr>
        <w:t xml:space="preserve"> It should be noted is that the reference block diagrams are mainly for high-level illustration of AI/ML model performance and functionality testing. It would be not necessary to go into details how exactly the blocks are connected.</w:t>
      </w:r>
    </w:p>
    <w:p w14:paraId="1589C7A3" w14:textId="77777777" w:rsidR="00187FB4" w:rsidRPr="00BB3623" w:rsidRDefault="00187FB4" w:rsidP="00187FB4">
      <w:pPr>
        <w:spacing w:before="240" w:after="0"/>
        <w:jc w:val="center"/>
        <w:rPr>
          <w:b/>
          <w:bCs/>
          <w:lang w:val="en-US"/>
        </w:rPr>
      </w:pPr>
      <w:r w:rsidRPr="00BB3623">
        <w:rPr>
          <w:b/>
          <w:bCs/>
          <w:lang w:val="en-US"/>
        </w:rPr>
        <w:t xml:space="preserve">Table 1: </w:t>
      </w:r>
      <w:r>
        <w:rPr>
          <w:b/>
          <w:bCs/>
          <w:lang w:val="en-US"/>
        </w:rPr>
        <w:t>Description of reference functional blocks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5"/>
      </w:tblGrid>
      <w:tr w:rsidR="00187FB4" w:rsidRPr="009171C0" w14:paraId="4C613D48" w14:textId="77777777" w:rsidTr="00C97128">
        <w:tc>
          <w:tcPr>
            <w:tcW w:w="3065" w:type="dxa"/>
            <w:shd w:val="clear" w:color="auto" w:fill="auto"/>
          </w:tcPr>
          <w:p w14:paraId="61BC877D" w14:textId="77777777" w:rsidR="00187FB4" w:rsidRPr="002A23BE" w:rsidRDefault="00187FB4" w:rsidP="00C97128">
            <w:r>
              <w:t>Functional block</w:t>
            </w:r>
          </w:p>
        </w:tc>
        <w:tc>
          <w:tcPr>
            <w:tcW w:w="6565" w:type="dxa"/>
            <w:shd w:val="clear" w:color="auto" w:fill="auto"/>
          </w:tcPr>
          <w:p w14:paraId="18A6A6FF" w14:textId="77777777" w:rsidR="00187FB4" w:rsidRPr="002A23BE" w:rsidRDefault="00187FB4" w:rsidP="00C97128">
            <w:r w:rsidRPr="002A23BE">
              <w:t>Description</w:t>
            </w:r>
          </w:p>
        </w:tc>
      </w:tr>
      <w:tr w:rsidR="00187FB4" w:rsidRPr="009171C0" w14:paraId="47629A28" w14:textId="77777777" w:rsidTr="00C97128">
        <w:tc>
          <w:tcPr>
            <w:tcW w:w="3065" w:type="dxa"/>
            <w:shd w:val="clear" w:color="auto" w:fill="auto"/>
          </w:tcPr>
          <w:p w14:paraId="4978D949" w14:textId="77777777" w:rsidR="00187FB4" w:rsidRPr="002A23BE" w:rsidRDefault="00187FB4" w:rsidP="00C97128">
            <w:r>
              <w:t>DUT</w:t>
            </w:r>
          </w:p>
        </w:tc>
        <w:tc>
          <w:tcPr>
            <w:tcW w:w="6565" w:type="dxa"/>
            <w:shd w:val="clear" w:color="auto" w:fill="auto"/>
          </w:tcPr>
          <w:p w14:paraId="3C348F1A" w14:textId="77777777" w:rsidR="00187FB4" w:rsidRPr="002A23BE" w:rsidRDefault="00187FB4" w:rsidP="00C97128">
            <w:r>
              <w:t>Device under test. It can be UE or gNB.</w:t>
            </w:r>
          </w:p>
        </w:tc>
      </w:tr>
      <w:tr w:rsidR="00187FB4" w:rsidRPr="009171C0" w14:paraId="0E91DDBD" w14:textId="77777777" w:rsidTr="00C97128">
        <w:tc>
          <w:tcPr>
            <w:tcW w:w="3065" w:type="dxa"/>
            <w:shd w:val="clear" w:color="auto" w:fill="auto"/>
          </w:tcPr>
          <w:p w14:paraId="2CC0D5D6" w14:textId="77777777" w:rsidR="00187FB4" w:rsidRPr="002A23BE" w:rsidRDefault="00187FB4" w:rsidP="00C97128">
            <w:r>
              <w:t>Test system</w:t>
            </w:r>
          </w:p>
        </w:tc>
        <w:tc>
          <w:tcPr>
            <w:tcW w:w="6565" w:type="dxa"/>
            <w:shd w:val="clear" w:color="auto" w:fill="auto"/>
          </w:tcPr>
          <w:p w14:paraId="7CD83C65" w14:textId="77777777" w:rsidR="00187FB4" w:rsidRPr="002A23BE" w:rsidRDefault="00187FB4" w:rsidP="00C97128">
            <w:r>
              <w:t>A system to test AI/ML functionality/performance. It may be test equipment or gNB in practical NW</w:t>
            </w:r>
            <w:r w:rsidRPr="002A23BE">
              <w:t xml:space="preserve">. </w:t>
            </w:r>
          </w:p>
        </w:tc>
      </w:tr>
      <w:tr w:rsidR="00187FB4" w:rsidRPr="009171C0" w14:paraId="2DB1E36C" w14:textId="77777777" w:rsidTr="00C97128">
        <w:tc>
          <w:tcPr>
            <w:tcW w:w="3065" w:type="dxa"/>
            <w:shd w:val="clear" w:color="auto" w:fill="auto"/>
          </w:tcPr>
          <w:p w14:paraId="0CF456A2" w14:textId="77777777" w:rsidR="00187FB4" w:rsidRPr="002A23BE" w:rsidRDefault="00187FB4" w:rsidP="00C97128">
            <w:pPr>
              <w:rPr>
                <w:color w:val="000000"/>
              </w:rPr>
            </w:pPr>
            <w:r>
              <w:rPr>
                <w:color w:val="000000"/>
              </w:rPr>
              <w:t>Test setup</w:t>
            </w:r>
          </w:p>
        </w:tc>
        <w:tc>
          <w:tcPr>
            <w:tcW w:w="6565" w:type="dxa"/>
            <w:shd w:val="clear" w:color="auto" w:fill="auto"/>
          </w:tcPr>
          <w:p w14:paraId="14AC3675" w14:textId="77777777" w:rsidR="00187FB4" w:rsidRPr="002A23BE" w:rsidRDefault="00187FB4" w:rsidP="00C97128">
            <w:pPr>
              <w:rPr>
                <w:color w:val="000000"/>
              </w:rPr>
            </w:pPr>
            <w:r>
              <w:rPr>
                <w:color w:val="000000"/>
              </w:rPr>
              <w:t xml:space="preserve">Setup test environment based on design of test cases </w:t>
            </w:r>
          </w:p>
        </w:tc>
      </w:tr>
      <w:tr w:rsidR="00187FB4" w:rsidRPr="009171C0" w14:paraId="3A630F0D" w14:textId="77777777" w:rsidTr="00C97128">
        <w:tc>
          <w:tcPr>
            <w:tcW w:w="3065" w:type="dxa"/>
            <w:shd w:val="clear" w:color="auto" w:fill="auto"/>
          </w:tcPr>
          <w:p w14:paraId="1C6E7390" w14:textId="77777777" w:rsidR="00187FB4" w:rsidRPr="002A23BE" w:rsidRDefault="00187FB4" w:rsidP="00C97128">
            <w:pPr>
              <w:rPr>
                <w:color w:val="000000"/>
              </w:rPr>
            </w:pPr>
            <w:r>
              <w:rPr>
                <w:color w:val="000000"/>
              </w:rPr>
              <w:t>Data generator</w:t>
            </w:r>
          </w:p>
        </w:tc>
        <w:tc>
          <w:tcPr>
            <w:tcW w:w="6565" w:type="dxa"/>
            <w:shd w:val="clear" w:color="auto" w:fill="auto"/>
          </w:tcPr>
          <w:p w14:paraId="5454202C" w14:textId="77777777" w:rsidR="00187FB4" w:rsidRPr="002A23BE" w:rsidRDefault="00187FB4" w:rsidP="00C97128">
            <w:pPr>
              <w:rPr>
                <w:color w:val="000000"/>
              </w:rPr>
            </w:pPr>
            <w:r>
              <w:rPr>
                <w:color w:val="000000"/>
              </w:rPr>
              <w:t>This function is to generate test dataset for the ongoing test</w:t>
            </w:r>
            <w:r w:rsidRPr="002A23BE">
              <w:rPr>
                <w:color w:val="000000"/>
              </w:rPr>
              <w:t>.</w:t>
            </w:r>
          </w:p>
        </w:tc>
      </w:tr>
      <w:tr w:rsidR="00187FB4" w:rsidRPr="009171C0" w14:paraId="1E02A04F" w14:textId="77777777" w:rsidTr="00C97128">
        <w:tc>
          <w:tcPr>
            <w:tcW w:w="3065" w:type="dxa"/>
            <w:shd w:val="clear" w:color="auto" w:fill="auto"/>
          </w:tcPr>
          <w:p w14:paraId="0545421D" w14:textId="77777777" w:rsidR="00187FB4" w:rsidRPr="002A23BE" w:rsidRDefault="00187FB4" w:rsidP="00C97128">
            <w:r w:rsidRPr="002A23BE">
              <w:t xml:space="preserve">AI/ML model </w:t>
            </w:r>
            <w:r>
              <w:t>control</w:t>
            </w:r>
          </w:p>
        </w:tc>
        <w:tc>
          <w:tcPr>
            <w:tcW w:w="6565" w:type="dxa"/>
            <w:shd w:val="clear" w:color="auto" w:fill="auto"/>
          </w:tcPr>
          <w:p w14:paraId="4D060496" w14:textId="77777777" w:rsidR="00187FB4" w:rsidRDefault="00187FB4" w:rsidP="00C97128">
            <w:r>
              <w:t>In tests for verifying model inference performance, AI/ML model control may be used for model selection, and model activation if necessary.</w:t>
            </w:r>
          </w:p>
          <w:p w14:paraId="7AEAD537" w14:textId="77777777" w:rsidR="00187FB4" w:rsidRPr="002A23BE" w:rsidRDefault="00187FB4" w:rsidP="00C97128">
            <w:r>
              <w:rPr>
                <w:rFonts w:hint="eastAsia"/>
              </w:rPr>
              <w:t>I</w:t>
            </w:r>
            <w:r>
              <w:t xml:space="preserve">n tests for LCM procedure, AI/ML control may be used for model </w:t>
            </w:r>
            <w:r w:rsidRPr="00CD6806">
              <w:rPr>
                <w:lang w:val="en-US"/>
              </w:rPr>
              <w:t>select</w:t>
            </w:r>
            <w:r>
              <w:rPr>
                <w:lang w:val="en-US"/>
              </w:rPr>
              <w:t>ion</w:t>
            </w:r>
            <w:r w:rsidRPr="00CD6806">
              <w:rPr>
                <w:lang w:val="en-US"/>
              </w:rPr>
              <w:t>, switch, activat</w:t>
            </w:r>
            <w:r>
              <w:rPr>
                <w:lang w:val="en-US"/>
              </w:rPr>
              <w:t>ion</w:t>
            </w:r>
            <w:r w:rsidRPr="00CD6806">
              <w:rPr>
                <w:lang w:val="en-US"/>
              </w:rPr>
              <w:t>, deactivat</w:t>
            </w:r>
            <w:r>
              <w:rPr>
                <w:lang w:val="en-US"/>
              </w:rPr>
              <w:t>ion, transfer, delivery, update or model monitoring</w:t>
            </w:r>
          </w:p>
        </w:tc>
      </w:tr>
      <w:tr w:rsidR="00187FB4" w:rsidRPr="009171C0" w14:paraId="6E599657" w14:textId="77777777" w:rsidTr="00C97128">
        <w:tc>
          <w:tcPr>
            <w:tcW w:w="3065" w:type="dxa"/>
            <w:shd w:val="clear" w:color="auto" w:fill="auto"/>
          </w:tcPr>
          <w:p w14:paraId="65CCBDF4" w14:textId="7D003AC4" w:rsidR="00187FB4" w:rsidRPr="00F5063A" w:rsidRDefault="00F960A8" w:rsidP="00C97128">
            <w:pPr>
              <w:rPr>
                <w:color w:val="000000"/>
              </w:rPr>
            </w:pPr>
            <w:r>
              <w:rPr>
                <w:color w:val="000000"/>
              </w:rPr>
              <w:t>Reference model</w:t>
            </w:r>
          </w:p>
        </w:tc>
        <w:tc>
          <w:tcPr>
            <w:tcW w:w="6565" w:type="dxa"/>
            <w:shd w:val="clear" w:color="auto" w:fill="auto"/>
          </w:tcPr>
          <w:p w14:paraId="7AA02FE0" w14:textId="5A8909DE" w:rsidR="00187FB4" w:rsidRDefault="00187FB4" w:rsidP="00C97128">
            <w:pPr>
              <w:rPr>
                <w:color w:val="000000"/>
              </w:rPr>
            </w:pPr>
            <w:r>
              <w:rPr>
                <w:rFonts w:hint="eastAsia"/>
                <w:color w:val="000000"/>
              </w:rPr>
              <w:t>R</w:t>
            </w:r>
            <w:r>
              <w:rPr>
                <w:color w:val="000000"/>
              </w:rPr>
              <w:t>eference decoder/encoder for UE and gNB, respectively for 2-sided model.</w:t>
            </w:r>
          </w:p>
        </w:tc>
      </w:tr>
      <w:tr w:rsidR="00187FB4" w:rsidRPr="009171C0" w14:paraId="1822D5CE" w14:textId="77777777" w:rsidTr="00C97128">
        <w:tc>
          <w:tcPr>
            <w:tcW w:w="3065" w:type="dxa"/>
            <w:shd w:val="clear" w:color="auto" w:fill="auto"/>
          </w:tcPr>
          <w:p w14:paraId="7DE96C15" w14:textId="77777777" w:rsidR="00187FB4" w:rsidRPr="002A23BE" w:rsidRDefault="00187FB4" w:rsidP="00C97128">
            <w:pPr>
              <w:rPr>
                <w:color w:val="000000"/>
              </w:rPr>
            </w:pPr>
            <w:r>
              <w:rPr>
                <w:color w:val="000000"/>
              </w:rPr>
              <w:t>Performance requirements verification</w:t>
            </w:r>
          </w:p>
        </w:tc>
        <w:tc>
          <w:tcPr>
            <w:tcW w:w="6565" w:type="dxa"/>
            <w:shd w:val="clear" w:color="auto" w:fill="auto"/>
          </w:tcPr>
          <w:p w14:paraId="7EE451CB" w14:textId="77777777" w:rsidR="00187FB4" w:rsidRPr="002A23BE" w:rsidRDefault="00187FB4" w:rsidP="00C97128">
            <w:pPr>
              <w:rPr>
                <w:color w:val="000000"/>
              </w:rPr>
            </w:pPr>
            <w:r>
              <w:rPr>
                <w:color w:val="000000"/>
              </w:rPr>
              <w:t>This function is to verify if the performance requirements for a test can be met in the ongoing test</w:t>
            </w:r>
            <w:r w:rsidRPr="002A23BE">
              <w:rPr>
                <w:color w:val="000000"/>
              </w:rPr>
              <w:t>.</w:t>
            </w:r>
          </w:p>
        </w:tc>
      </w:tr>
      <w:tr w:rsidR="00187FB4" w:rsidRPr="009171C0" w14:paraId="206391B9" w14:textId="77777777" w:rsidTr="00C97128">
        <w:tc>
          <w:tcPr>
            <w:tcW w:w="3065" w:type="dxa"/>
            <w:shd w:val="clear" w:color="auto" w:fill="auto"/>
          </w:tcPr>
          <w:p w14:paraId="0B70F976" w14:textId="77777777" w:rsidR="00187FB4" w:rsidRPr="00F5063A" w:rsidRDefault="00187FB4" w:rsidP="00C97128">
            <w:pPr>
              <w:rPr>
                <w:color w:val="000000"/>
              </w:rPr>
            </w:pPr>
            <w:r>
              <w:rPr>
                <w:color w:val="000000"/>
              </w:rPr>
              <w:lastRenderedPageBreak/>
              <w:t>LCM requirements verification</w:t>
            </w:r>
          </w:p>
        </w:tc>
        <w:tc>
          <w:tcPr>
            <w:tcW w:w="6565" w:type="dxa"/>
            <w:shd w:val="clear" w:color="auto" w:fill="auto"/>
          </w:tcPr>
          <w:p w14:paraId="081ECB22" w14:textId="77777777" w:rsidR="00187FB4" w:rsidRDefault="00187FB4" w:rsidP="00C97128">
            <w:pPr>
              <w:rPr>
                <w:color w:val="000000"/>
              </w:rPr>
            </w:pPr>
            <w:r>
              <w:rPr>
                <w:color w:val="000000"/>
              </w:rPr>
              <w:t>This function is to verify if the LCM related requirements for a test can be met in the ongoing test</w:t>
            </w:r>
            <w:r w:rsidRPr="002A23BE">
              <w:rPr>
                <w:color w:val="000000"/>
              </w:rPr>
              <w:t>.</w:t>
            </w:r>
          </w:p>
        </w:tc>
      </w:tr>
    </w:tbl>
    <w:p w14:paraId="2BE56A07" w14:textId="77777777" w:rsidR="00187FB4" w:rsidRPr="00187FB4" w:rsidRDefault="00187FB4" w:rsidP="00766A70">
      <w:pPr>
        <w:spacing w:before="240" w:after="0"/>
        <w:jc w:val="both"/>
      </w:pPr>
    </w:p>
    <w:p w14:paraId="1224B479" w14:textId="7FBC259B" w:rsidR="001F0E29" w:rsidRDefault="00FF5E97" w:rsidP="003E0BFA">
      <w:pPr>
        <w:spacing w:before="240" w:after="0"/>
        <w:jc w:val="center"/>
        <w:rPr>
          <w:lang w:val="en-US"/>
        </w:rPr>
      </w:pPr>
      <w:r w:rsidRPr="00FF5E97">
        <w:drawing>
          <wp:inline distT="0" distB="0" distL="0" distR="0" wp14:anchorId="6EF33D17" wp14:editId="261FD405">
            <wp:extent cx="6121400" cy="5124450"/>
            <wp:effectExtent l="0" t="0" r="0" b="0"/>
            <wp:docPr id="69651714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5124450"/>
                    </a:xfrm>
                    <a:prstGeom prst="rect">
                      <a:avLst/>
                    </a:prstGeom>
                    <a:noFill/>
                    <a:ln>
                      <a:noFill/>
                    </a:ln>
                  </pic:spPr>
                </pic:pic>
              </a:graphicData>
            </a:graphic>
          </wp:inline>
        </w:drawing>
      </w:r>
    </w:p>
    <w:p w14:paraId="4E12409D" w14:textId="4A29CDF4" w:rsidR="001F0E29" w:rsidRPr="00F15916" w:rsidRDefault="001F0E29" w:rsidP="001F0E29">
      <w:pPr>
        <w:spacing w:before="240" w:after="0"/>
        <w:jc w:val="center"/>
        <w:rPr>
          <w:lang w:val="en-US"/>
        </w:rPr>
      </w:pPr>
      <w:r w:rsidRPr="00F15916">
        <w:rPr>
          <w:rFonts w:hint="eastAsia"/>
          <w:lang w:val="en-US"/>
        </w:rPr>
        <w:t>F</w:t>
      </w:r>
      <w:r w:rsidRPr="00F15916">
        <w:rPr>
          <w:lang w:val="en-US"/>
        </w:rPr>
        <w:t xml:space="preserve">ig </w:t>
      </w:r>
      <w:r>
        <w:rPr>
          <w:lang w:val="en-US"/>
        </w:rPr>
        <w:t>1</w:t>
      </w:r>
      <w:r w:rsidRPr="00F15916">
        <w:rPr>
          <w:lang w:val="en-US"/>
        </w:rPr>
        <w:t xml:space="preserve">. </w:t>
      </w:r>
      <w:r>
        <w:rPr>
          <w:lang w:val="en-US"/>
        </w:rPr>
        <w:t>Reference block diagram</w:t>
      </w:r>
      <w:r w:rsidRPr="00F15916">
        <w:rPr>
          <w:lang w:val="en-US"/>
        </w:rPr>
        <w:t xml:space="preserve"> for </w:t>
      </w:r>
      <w:r>
        <w:rPr>
          <w:lang w:val="en-US"/>
        </w:rPr>
        <w:t>one-</w:t>
      </w:r>
      <w:r w:rsidRPr="00F15916">
        <w:rPr>
          <w:lang w:val="en-US"/>
        </w:rPr>
        <w:t>side</w:t>
      </w:r>
      <w:r>
        <w:rPr>
          <w:lang w:val="en-US"/>
        </w:rPr>
        <w:t>d</w:t>
      </w:r>
      <w:r w:rsidRPr="00F15916">
        <w:rPr>
          <w:lang w:val="en-US"/>
        </w:rPr>
        <w:t xml:space="preserve"> AI/ML model</w:t>
      </w:r>
    </w:p>
    <w:p w14:paraId="2C0EAFB9" w14:textId="77777777" w:rsidR="001F0E29" w:rsidRPr="001F0E29" w:rsidRDefault="001F0E29" w:rsidP="00766A70">
      <w:pPr>
        <w:spacing w:before="240" w:after="0"/>
        <w:jc w:val="both"/>
        <w:rPr>
          <w:lang w:val="en-US"/>
        </w:rPr>
      </w:pPr>
    </w:p>
    <w:p w14:paraId="67FDDC6F" w14:textId="499F3244" w:rsidR="001F0E29" w:rsidRPr="00F15916" w:rsidRDefault="00FF5E97" w:rsidP="001F0E29">
      <w:pPr>
        <w:spacing w:before="240" w:after="0"/>
        <w:jc w:val="center"/>
        <w:rPr>
          <w:lang w:val="en-US"/>
        </w:rPr>
      </w:pPr>
      <w:r w:rsidRPr="00FF5E97">
        <w:lastRenderedPageBreak/>
        <w:drawing>
          <wp:inline distT="0" distB="0" distL="0" distR="0" wp14:anchorId="7D9C6A2E" wp14:editId="45BEF3E3">
            <wp:extent cx="6121400" cy="5124450"/>
            <wp:effectExtent l="0" t="0" r="0" b="0"/>
            <wp:docPr id="20938731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1400" cy="5124450"/>
                    </a:xfrm>
                    <a:prstGeom prst="rect">
                      <a:avLst/>
                    </a:prstGeom>
                    <a:noFill/>
                    <a:ln>
                      <a:noFill/>
                    </a:ln>
                  </pic:spPr>
                </pic:pic>
              </a:graphicData>
            </a:graphic>
          </wp:inline>
        </w:drawing>
      </w:r>
      <w:r w:rsidR="001F0E29" w:rsidRPr="00F15916">
        <w:rPr>
          <w:rFonts w:hint="eastAsia"/>
          <w:lang w:val="en-US"/>
        </w:rPr>
        <w:t>F</w:t>
      </w:r>
      <w:r w:rsidR="001F0E29" w:rsidRPr="00F15916">
        <w:rPr>
          <w:lang w:val="en-US"/>
        </w:rPr>
        <w:t xml:space="preserve">ig </w:t>
      </w:r>
      <w:r w:rsidR="001F0E29">
        <w:rPr>
          <w:lang w:val="en-US"/>
        </w:rPr>
        <w:t>2</w:t>
      </w:r>
      <w:r w:rsidR="001F0E29" w:rsidRPr="00F15916">
        <w:rPr>
          <w:lang w:val="en-US"/>
        </w:rPr>
        <w:t xml:space="preserve">. </w:t>
      </w:r>
      <w:r w:rsidR="001F0E29">
        <w:rPr>
          <w:lang w:val="en-US"/>
        </w:rPr>
        <w:t>Reference block diagram</w:t>
      </w:r>
      <w:r w:rsidR="001F0E29" w:rsidRPr="00F15916">
        <w:rPr>
          <w:lang w:val="en-US"/>
        </w:rPr>
        <w:t xml:space="preserve"> for </w:t>
      </w:r>
      <w:r w:rsidR="001F0E29">
        <w:rPr>
          <w:lang w:val="en-US"/>
        </w:rPr>
        <w:t>2-</w:t>
      </w:r>
      <w:r w:rsidR="001F0E29" w:rsidRPr="00F15916">
        <w:rPr>
          <w:lang w:val="en-US"/>
        </w:rPr>
        <w:t>side</w:t>
      </w:r>
      <w:r w:rsidR="001F0E29">
        <w:rPr>
          <w:lang w:val="en-US"/>
        </w:rPr>
        <w:t>d</w:t>
      </w:r>
      <w:r w:rsidR="001F0E29" w:rsidRPr="00F15916">
        <w:rPr>
          <w:lang w:val="en-US"/>
        </w:rPr>
        <w:t xml:space="preserve"> AI/ML model</w:t>
      </w:r>
    </w:p>
    <w:p w14:paraId="0FA8E3B7" w14:textId="59424004" w:rsidR="00C50D4F" w:rsidRDefault="00C50D4F" w:rsidP="00C50D4F">
      <w:pPr>
        <w:spacing w:before="180"/>
        <w:jc w:val="both"/>
        <w:rPr>
          <w:b/>
          <w:bCs/>
          <w:i/>
          <w:iCs/>
        </w:rPr>
      </w:pPr>
      <w:r>
        <w:rPr>
          <w:b/>
          <w:bCs/>
          <w:i/>
          <w:iCs/>
        </w:rPr>
        <w:t xml:space="preserve">Proposal </w:t>
      </w:r>
      <w:r w:rsidR="00183417">
        <w:rPr>
          <w:b/>
          <w:bCs/>
          <w:i/>
          <w:iCs/>
        </w:rPr>
        <w:t>1</w:t>
      </w:r>
      <w:r w:rsidRPr="00515EAB">
        <w:rPr>
          <w:b/>
          <w:bCs/>
          <w:i/>
          <w:iCs/>
        </w:rPr>
        <w:t xml:space="preserve">: </w:t>
      </w:r>
      <w:r w:rsidR="00183417">
        <w:rPr>
          <w:b/>
          <w:bCs/>
          <w:i/>
          <w:iCs/>
        </w:rPr>
        <w:t>Reference block diagrams in Fig 1 and Fig 2 for one-sided model and 2-sided model, and functional block description in Table 1 are used for test framework for AI/ML.</w:t>
      </w:r>
    </w:p>
    <w:p w14:paraId="25112FAD" w14:textId="77777777" w:rsidR="00064EA4" w:rsidRDefault="00064EA4" w:rsidP="00064EA4">
      <w:pPr>
        <w:spacing w:before="180"/>
        <w:jc w:val="both"/>
        <w:rPr>
          <w:b/>
          <w:bCs/>
          <w:i/>
          <w:iCs/>
        </w:rPr>
      </w:pPr>
    </w:p>
    <w:p w14:paraId="5990C1F9" w14:textId="31E0284E" w:rsidR="00766A70" w:rsidRPr="00603ACB" w:rsidRDefault="00183417" w:rsidP="00603ACB">
      <w:pPr>
        <w:pStyle w:val="2"/>
        <w:numPr>
          <w:ilvl w:val="0"/>
          <w:numId w:val="0"/>
        </w:numPr>
        <w:rPr>
          <w:lang w:val="en-US"/>
        </w:rPr>
      </w:pPr>
      <w:r>
        <w:rPr>
          <w:lang w:val="en-US"/>
        </w:rPr>
        <w:t>2</w:t>
      </w:r>
      <w:r w:rsidR="0099365B">
        <w:rPr>
          <w:lang w:val="en-US"/>
        </w:rPr>
        <w:t>.</w:t>
      </w:r>
      <w:r>
        <w:rPr>
          <w:lang w:val="en-US"/>
        </w:rPr>
        <w:t>2</w:t>
      </w:r>
      <w:r w:rsidR="00C11240" w:rsidRPr="00C11240">
        <w:rPr>
          <w:lang w:val="en-US"/>
        </w:rPr>
        <w:tab/>
        <w:t>2-sided framework</w:t>
      </w:r>
      <w:r w:rsidR="00766A70" w:rsidRPr="00603ACB">
        <w:rPr>
          <w:lang w:val="en-US"/>
        </w:rPr>
        <w:t xml:space="preserve"> </w:t>
      </w:r>
    </w:p>
    <w:p w14:paraId="0BFFF286" w14:textId="18CF73EE" w:rsidR="007F149B" w:rsidRPr="007F149B" w:rsidRDefault="007F149B" w:rsidP="0099365B">
      <w:pPr>
        <w:rPr>
          <w:b/>
          <w:bCs/>
          <w:i/>
          <w:iCs/>
          <w:u w:val="single"/>
          <w:lang w:val="en-US"/>
        </w:rPr>
      </w:pPr>
      <w:r w:rsidRPr="007F149B">
        <w:rPr>
          <w:b/>
          <w:bCs/>
          <w:i/>
          <w:iCs/>
          <w:u w:val="single"/>
          <w:lang w:val="en-US"/>
        </w:rPr>
        <w:t>Reference encoder/decoder for 2-sided model</w:t>
      </w:r>
    </w:p>
    <w:p w14:paraId="770B3D4A" w14:textId="07636AAC" w:rsidR="00C11240" w:rsidRDefault="00855382" w:rsidP="0099365B">
      <w:pPr>
        <w:rPr>
          <w:lang w:val="en-US"/>
        </w:rPr>
      </w:pPr>
      <w:r>
        <w:rPr>
          <w:lang w:val="en-US"/>
        </w:rPr>
        <w:t xml:space="preserve">For 2-sided </w:t>
      </w:r>
      <w:r w:rsidR="009B11D4">
        <w:rPr>
          <w:lang w:val="en-US"/>
        </w:rPr>
        <w:t xml:space="preserve">AI/ML </w:t>
      </w:r>
      <w:r>
        <w:rPr>
          <w:lang w:val="en-US"/>
        </w:rPr>
        <w:t>model tests,</w:t>
      </w:r>
      <w:r w:rsidR="00CB3172">
        <w:rPr>
          <w:lang w:val="en-US"/>
        </w:rPr>
        <w:t xml:space="preserve"> it was agreed that</w:t>
      </w:r>
      <w:r>
        <w:rPr>
          <w:lang w:val="en-US"/>
        </w:rPr>
        <w:t xml:space="preserve"> r</w:t>
      </w:r>
      <w:r w:rsidR="004C0004">
        <w:rPr>
          <w:lang w:val="en-US"/>
        </w:rPr>
        <w:t xml:space="preserve">eference </w:t>
      </w:r>
      <w:r>
        <w:rPr>
          <w:lang w:val="en-US"/>
        </w:rPr>
        <w:t>de</w:t>
      </w:r>
      <w:r w:rsidR="004C0004">
        <w:rPr>
          <w:lang w:val="en-US"/>
        </w:rPr>
        <w:t>coder/e</w:t>
      </w:r>
      <w:r>
        <w:rPr>
          <w:lang w:val="en-US"/>
        </w:rPr>
        <w:t>n</w:t>
      </w:r>
      <w:r w:rsidR="004C0004">
        <w:rPr>
          <w:lang w:val="en-US"/>
        </w:rPr>
        <w:t>coder is to be used in UE conformance tests and gNB conformance tests, respectively.</w:t>
      </w:r>
      <w:r w:rsidR="005970A7">
        <w:rPr>
          <w:lang w:val="en-US"/>
        </w:rPr>
        <w:t xml:space="preserve"> There were 6 options being proposed</w:t>
      </w:r>
      <w:r w:rsidR="00715262">
        <w:rPr>
          <w:lang w:val="en-US"/>
        </w:rPr>
        <w:t xml:space="preserve">. Pros and cons for each option were extensively discussed in the last meeting. </w:t>
      </w:r>
      <w:r w:rsidR="00715262" w:rsidRPr="00715262">
        <w:rPr>
          <w:lang w:val="en-US"/>
        </w:rPr>
        <w:t>Companies are invited to bring further input on merits/de-merits/feasibility of Options 1- 4</w:t>
      </w:r>
      <w:r w:rsidR="00715262">
        <w:rPr>
          <w:lang w:val="en-US"/>
        </w:rPr>
        <w:t>.</w:t>
      </w:r>
    </w:p>
    <w:tbl>
      <w:tblPr>
        <w:tblStyle w:val="afff5"/>
        <w:tblW w:w="0" w:type="auto"/>
        <w:tblInd w:w="0" w:type="dxa"/>
        <w:tblLook w:val="04A0" w:firstRow="1" w:lastRow="0" w:firstColumn="1" w:lastColumn="0" w:noHBand="0" w:noVBand="1"/>
      </w:tblPr>
      <w:tblGrid>
        <w:gridCol w:w="9630"/>
      </w:tblGrid>
      <w:tr w:rsidR="00C11240" w14:paraId="3BF979E7" w14:textId="77777777" w:rsidTr="00C11240">
        <w:tc>
          <w:tcPr>
            <w:tcW w:w="9630" w:type="dxa"/>
          </w:tcPr>
          <w:p w14:paraId="3B2E9A8F" w14:textId="77777777" w:rsidR="006032A4" w:rsidRPr="00F34E13" w:rsidRDefault="006032A4" w:rsidP="006032A4">
            <w:pPr>
              <w:rPr>
                <w:b/>
                <w:u w:val="single"/>
                <w:lang w:eastAsia="ko-KR"/>
              </w:rPr>
            </w:pPr>
            <w:r w:rsidRPr="00F34E13">
              <w:rPr>
                <w:b/>
                <w:u w:val="single"/>
                <w:lang w:eastAsia="ko-KR"/>
              </w:rPr>
              <w:t>Issue 3-3: Encoder/decoder for 2-sided model</w:t>
            </w:r>
          </w:p>
          <w:p w14:paraId="05EC3FDC" w14:textId="77777777" w:rsidR="006032A4" w:rsidRPr="00F34E13" w:rsidRDefault="006032A4" w:rsidP="00D474F1">
            <w:pPr>
              <w:pStyle w:val="a3"/>
              <w:numPr>
                <w:ilvl w:val="1"/>
                <w:numId w:val="30"/>
              </w:numPr>
              <w:overflowPunct w:val="0"/>
              <w:autoSpaceDE w:val="0"/>
              <w:autoSpaceDN w:val="0"/>
              <w:adjustRightInd w:val="0"/>
              <w:textAlignment w:val="baseline"/>
              <w:rPr>
                <w:lang w:eastAsia="zh-CN"/>
              </w:rPr>
            </w:pPr>
            <w:r w:rsidRPr="00F34E13">
              <w:rPr>
                <w:lang w:eastAsia="zh-CN"/>
              </w:rPr>
              <w:t>Option 1: reference decoder is provided by the vendor of the encoder under test so that the encoder and decoder are jointly designed and trained</w:t>
            </w:r>
          </w:p>
          <w:p w14:paraId="535AA194" w14:textId="77777777" w:rsidR="006032A4" w:rsidRPr="00F34E13" w:rsidRDefault="006032A4" w:rsidP="00D474F1">
            <w:pPr>
              <w:pStyle w:val="a3"/>
              <w:numPr>
                <w:ilvl w:val="1"/>
                <w:numId w:val="30"/>
              </w:numPr>
              <w:overflowPunct w:val="0"/>
              <w:autoSpaceDE w:val="0"/>
              <w:autoSpaceDN w:val="0"/>
              <w:adjustRightInd w:val="0"/>
              <w:textAlignment w:val="baseline"/>
              <w:rPr>
                <w:lang w:eastAsia="zh-CN"/>
              </w:rPr>
            </w:pPr>
            <w:r w:rsidRPr="00F34E13">
              <w:rPr>
                <w:lang w:eastAsia="zh-CN"/>
              </w:rPr>
              <w:t>Option 2: reference decoder is provided by the vendor of the decoder(infra-vendors) so that the encoder and decoder are jointly designed and trained</w:t>
            </w:r>
          </w:p>
          <w:p w14:paraId="56F58F9E" w14:textId="77777777" w:rsidR="006032A4" w:rsidRPr="00F34E13" w:rsidRDefault="006032A4" w:rsidP="00D474F1">
            <w:pPr>
              <w:pStyle w:val="a3"/>
              <w:numPr>
                <w:ilvl w:val="1"/>
                <w:numId w:val="30"/>
              </w:numPr>
              <w:overflowPunct w:val="0"/>
              <w:autoSpaceDE w:val="0"/>
              <w:autoSpaceDN w:val="0"/>
              <w:adjustRightInd w:val="0"/>
              <w:textAlignment w:val="baseline"/>
              <w:rPr>
                <w:lang w:eastAsia="zh-CN"/>
              </w:rPr>
            </w:pPr>
            <w:r w:rsidRPr="00F34E13">
              <w:rPr>
                <w:lang w:eastAsia="zh-CN"/>
              </w:rPr>
              <w:lastRenderedPageBreak/>
              <w:t>Option 3: The reference decoder(s) are fully specified and captured in RAN4 spec to ensure identical implementation across equipment vendors without additional training procedure needed.</w:t>
            </w:r>
          </w:p>
          <w:p w14:paraId="25938CF9" w14:textId="77777777" w:rsidR="006032A4" w:rsidRPr="00F34E13" w:rsidRDefault="006032A4" w:rsidP="00D474F1">
            <w:pPr>
              <w:pStyle w:val="a3"/>
              <w:numPr>
                <w:ilvl w:val="1"/>
                <w:numId w:val="30"/>
              </w:numPr>
              <w:overflowPunct w:val="0"/>
              <w:autoSpaceDE w:val="0"/>
              <w:autoSpaceDN w:val="0"/>
              <w:adjustRightInd w:val="0"/>
              <w:textAlignment w:val="baseline"/>
              <w:rPr>
                <w:lang w:eastAsia="zh-CN"/>
              </w:rPr>
            </w:pPr>
            <w:r w:rsidRPr="00F34E13">
              <w:rPr>
                <w:lang w:eastAsia="zh-CN"/>
              </w:rPr>
              <w:t>Option 4: The reference decoder(s) are partially specified and captured in RAN4 spec.</w:t>
            </w:r>
          </w:p>
          <w:p w14:paraId="2893E781" w14:textId="77777777" w:rsidR="006032A4" w:rsidRPr="00F34E13" w:rsidRDefault="006032A4" w:rsidP="00D474F1">
            <w:pPr>
              <w:pStyle w:val="a3"/>
              <w:numPr>
                <w:ilvl w:val="1"/>
                <w:numId w:val="30"/>
              </w:numPr>
              <w:overflowPunct w:val="0"/>
              <w:autoSpaceDE w:val="0"/>
              <w:autoSpaceDN w:val="0"/>
              <w:adjustRightInd w:val="0"/>
              <w:textAlignment w:val="baseline"/>
              <w:rPr>
                <w:lang w:eastAsia="zh-CN"/>
              </w:rPr>
            </w:pPr>
            <w:r w:rsidRPr="00F34E13">
              <w:rPr>
                <w:lang w:eastAsia="zh-CN"/>
              </w:rPr>
              <w:t>Option 6: Test decoder is specified and captured in RAN4 and is provided by test environment vendor. The encoder and decoder can be jointly trained.</w:t>
            </w:r>
          </w:p>
          <w:p w14:paraId="4D24F86F" w14:textId="77777777" w:rsidR="006032A4" w:rsidRPr="00F34E13" w:rsidRDefault="006032A4" w:rsidP="00D474F1">
            <w:pPr>
              <w:pStyle w:val="a3"/>
              <w:numPr>
                <w:ilvl w:val="1"/>
                <w:numId w:val="30"/>
              </w:numPr>
              <w:overflowPunct w:val="0"/>
              <w:autoSpaceDE w:val="0"/>
              <w:autoSpaceDN w:val="0"/>
              <w:adjustRightInd w:val="0"/>
              <w:textAlignment w:val="baseline"/>
              <w:rPr>
                <w:lang w:eastAsia="zh-CN"/>
              </w:rPr>
            </w:pPr>
            <w:r w:rsidRPr="00F34E13">
              <w:rPr>
                <w:lang w:eastAsia="zh-CN"/>
              </w:rPr>
              <w:t>Other options not precluded</w:t>
            </w:r>
          </w:p>
          <w:p w14:paraId="1E5B997C" w14:textId="77777777" w:rsidR="006032A4" w:rsidRPr="00F34E13" w:rsidRDefault="006032A4" w:rsidP="006032A4">
            <w:pPr>
              <w:rPr>
                <w:szCs w:val="24"/>
                <w:lang w:eastAsia="ja-JP"/>
              </w:rPr>
            </w:pPr>
            <w:r w:rsidRPr="00F34E13">
              <w:rPr>
                <w:rFonts w:hint="eastAsia"/>
                <w:szCs w:val="24"/>
                <w:lang w:eastAsia="ja-JP"/>
              </w:rPr>
              <w:t>C</w:t>
            </w:r>
            <w:r w:rsidRPr="00F34E13">
              <w:rPr>
                <w:szCs w:val="24"/>
                <w:lang w:eastAsia="ja-JP"/>
              </w:rPr>
              <w:t>ompanies are invited to bring further input on merits/de-merits/feasibility of Options 1- 4.</w:t>
            </w:r>
          </w:p>
          <w:p w14:paraId="228AA570" w14:textId="7586994B" w:rsidR="00C11240" w:rsidRPr="006032A4" w:rsidRDefault="006032A4" w:rsidP="005970A7">
            <w:pPr>
              <w:rPr>
                <w:lang w:val="en-US" w:eastAsia="zh-CN"/>
              </w:rPr>
            </w:pPr>
            <w:r w:rsidRPr="00F34E13">
              <w:rPr>
                <w:szCs w:val="24"/>
                <w:lang w:eastAsia="ja-JP"/>
              </w:rPr>
              <w:t>Proponents of Option 6 should bring clarifications on how this option would be used to implement RAN4 tests.</w:t>
            </w:r>
          </w:p>
        </w:tc>
      </w:tr>
    </w:tbl>
    <w:p w14:paraId="554DCE39" w14:textId="77777777" w:rsidR="00715262" w:rsidRDefault="00715262" w:rsidP="0083712E">
      <w:pPr>
        <w:jc w:val="both"/>
        <w:rPr>
          <w:lang w:val="en-US"/>
        </w:rPr>
      </w:pPr>
    </w:p>
    <w:p w14:paraId="293A5A51" w14:textId="1A173BAA" w:rsidR="00A527AD" w:rsidRPr="00A527AD" w:rsidRDefault="00A527AD" w:rsidP="00A527AD">
      <w:pPr>
        <w:jc w:val="both"/>
        <w:rPr>
          <w:lang w:val="en-US"/>
        </w:rPr>
      </w:pPr>
      <w:r>
        <w:rPr>
          <w:lang w:val="en-US"/>
        </w:rPr>
        <w:t xml:space="preserve">For </w:t>
      </w:r>
      <w:r w:rsidRPr="00A527AD">
        <w:rPr>
          <w:rFonts w:hint="eastAsia"/>
          <w:lang w:val="en-US"/>
        </w:rPr>
        <w:t>Option 1</w:t>
      </w:r>
      <w:r>
        <w:rPr>
          <w:lang w:val="en-US"/>
        </w:rPr>
        <w:t>,</w:t>
      </w:r>
      <w:r w:rsidRPr="00A527AD">
        <w:rPr>
          <w:rFonts w:hint="eastAsia"/>
          <w:lang w:val="en-US"/>
        </w:rPr>
        <w:t xml:space="preserve"> reference decoder is provided by the vendor of the encoder under test so that the encoder and decoder are jointly designed and trained.</w:t>
      </w:r>
    </w:p>
    <w:p w14:paraId="3EA7932B" w14:textId="77777777" w:rsidR="00A527AD" w:rsidRPr="00A527AD" w:rsidRDefault="00A527AD" w:rsidP="00A527AD">
      <w:pPr>
        <w:jc w:val="both"/>
        <w:rPr>
          <w:lang w:val="en-US"/>
        </w:rPr>
      </w:pPr>
      <w:r w:rsidRPr="00A527AD">
        <w:rPr>
          <w:rFonts w:hint="eastAsia"/>
          <w:lang w:val="en-US"/>
        </w:rPr>
        <w:t xml:space="preserve">Pros: </w:t>
      </w:r>
    </w:p>
    <w:p w14:paraId="3DC5A5DF" w14:textId="2A2B847D" w:rsidR="00A527AD" w:rsidRPr="00A527AD" w:rsidRDefault="00044721" w:rsidP="00D474F1">
      <w:pPr>
        <w:pStyle w:val="a3"/>
        <w:numPr>
          <w:ilvl w:val="0"/>
          <w:numId w:val="33"/>
        </w:numPr>
        <w:jc w:val="both"/>
      </w:pPr>
      <w:r>
        <w:t>The U</w:t>
      </w:r>
      <w:r>
        <w:rPr>
          <w:rFonts w:hint="eastAsia"/>
        </w:rPr>
        <w:t>E</w:t>
      </w:r>
      <w:r>
        <w:t xml:space="preserve"> </w:t>
      </w:r>
      <w:r w:rsidR="00393AE9">
        <w:t>w</w:t>
      </w:r>
      <w:r w:rsidR="009005D9">
        <w:t>ould</w:t>
      </w:r>
      <w:r>
        <w:t xml:space="preserve"> not fail the tests due to model mismatch</w:t>
      </w:r>
      <w:r w:rsidR="00393AE9">
        <w:t xml:space="preserve"> as both encoder and reference decoder are designed by the same U</w:t>
      </w:r>
      <w:r w:rsidR="00393AE9">
        <w:rPr>
          <w:rFonts w:hint="eastAsia"/>
        </w:rPr>
        <w:t>E</w:t>
      </w:r>
      <w:r w:rsidR="00393AE9">
        <w:t xml:space="preserve"> vendor</w:t>
      </w:r>
      <w:r>
        <w:t>.</w:t>
      </w:r>
      <w:r w:rsidR="00A527AD" w:rsidRPr="00A527AD">
        <w:rPr>
          <w:rFonts w:hint="eastAsia"/>
        </w:rPr>
        <w:t xml:space="preserve"> </w:t>
      </w:r>
    </w:p>
    <w:p w14:paraId="60A34BE4" w14:textId="77777777" w:rsidR="00A527AD" w:rsidRPr="00A527AD" w:rsidRDefault="00A527AD" w:rsidP="00A527AD">
      <w:pPr>
        <w:jc w:val="both"/>
        <w:rPr>
          <w:lang w:val="en-US"/>
        </w:rPr>
      </w:pPr>
      <w:r w:rsidRPr="00A527AD">
        <w:rPr>
          <w:rFonts w:hint="eastAsia"/>
          <w:lang w:val="en-US"/>
        </w:rPr>
        <w:t>Cons:</w:t>
      </w:r>
    </w:p>
    <w:p w14:paraId="73A345D6" w14:textId="6D3127EB" w:rsidR="00A527AD" w:rsidRPr="00A527AD" w:rsidRDefault="00A527AD" w:rsidP="00D474F1">
      <w:pPr>
        <w:pStyle w:val="a3"/>
        <w:numPr>
          <w:ilvl w:val="0"/>
          <w:numId w:val="33"/>
        </w:numPr>
        <w:jc w:val="both"/>
      </w:pPr>
      <w:r w:rsidRPr="00A527AD">
        <w:rPr>
          <w:rFonts w:hint="eastAsia"/>
        </w:rPr>
        <w:t>UE can obviously pass the tests</w:t>
      </w:r>
      <w:r w:rsidR="0007485A">
        <w:t>, which makes the test less meaningful</w:t>
      </w:r>
      <w:r w:rsidRPr="00A527AD">
        <w:rPr>
          <w:rFonts w:hint="eastAsia"/>
        </w:rPr>
        <w:t>.</w:t>
      </w:r>
    </w:p>
    <w:p w14:paraId="59BB250B" w14:textId="78F39F8C" w:rsidR="00A527AD" w:rsidRPr="00A527AD" w:rsidRDefault="00A527AD" w:rsidP="00D474F1">
      <w:pPr>
        <w:pStyle w:val="a3"/>
        <w:numPr>
          <w:ilvl w:val="0"/>
          <w:numId w:val="33"/>
        </w:numPr>
        <w:jc w:val="both"/>
      </w:pPr>
      <w:r w:rsidRPr="00A527AD">
        <w:rPr>
          <w:rFonts w:hint="eastAsia"/>
        </w:rPr>
        <w:t>TE has to support all the reference decoders provided by different UE vendors.</w:t>
      </w:r>
      <w:r w:rsidR="00423A44" w:rsidRPr="00423A44">
        <w:t xml:space="preserve"> </w:t>
      </w:r>
      <w:r w:rsidR="00423A44">
        <w:t>Moreover, the reference decoder may not be recognizable by third parties.</w:t>
      </w:r>
    </w:p>
    <w:p w14:paraId="7394BEBE" w14:textId="5B46F0B6" w:rsidR="00A53D79" w:rsidRPr="00A527AD" w:rsidRDefault="00A53D79" w:rsidP="00D474F1">
      <w:pPr>
        <w:pStyle w:val="a3"/>
        <w:numPr>
          <w:ilvl w:val="0"/>
          <w:numId w:val="33"/>
        </w:numPr>
        <w:jc w:val="both"/>
      </w:pPr>
      <w:r w:rsidRPr="00A527AD">
        <w:rPr>
          <w:rFonts w:hint="eastAsia"/>
        </w:rPr>
        <w:t>Offline co-engineering between TE vendor and UE vendor</w:t>
      </w:r>
      <w:r>
        <w:t>s</w:t>
      </w:r>
      <w:r w:rsidRPr="00A527AD">
        <w:rPr>
          <w:rFonts w:hint="eastAsia"/>
        </w:rPr>
        <w:t xml:space="preserve"> </w:t>
      </w:r>
      <w:r>
        <w:t>may be</w:t>
      </w:r>
      <w:r w:rsidRPr="00A527AD">
        <w:rPr>
          <w:rFonts w:hint="eastAsia"/>
        </w:rPr>
        <w:t xml:space="preserve"> needed.</w:t>
      </w:r>
    </w:p>
    <w:p w14:paraId="7B88EC09" w14:textId="0697A34F" w:rsidR="00A527AD" w:rsidRPr="00A527AD" w:rsidRDefault="00A527AD" w:rsidP="00D474F1">
      <w:pPr>
        <w:pStyle w:val="a3"/>
        <w:numPr>
          <w:ilvl w:val="0"/>
          <w:numId w:val="33"/>
        </w:numPr>
        <w:jc w:val="both"/>
      </w:pPr>
      <w:r w:rsidRPr="00A527AD">
        <w:rPr>
          <w:rFonts w:hint="eastAsia"/>
        </w:rPr>
        <w:t xml:space="preserve">Impact of the model mismatch </w:t>
      </w:r>
      <w:r w:rsidR="0007485A">
        <w:t>could</w:t>
      </w:r>
      <w:r w:rsidR="0007485A" w:rsidRPr="00A527AD">
        <w:rPr>
          <w:rFonts w:hint="eastAsia"/>
        </w:rPr>
        <w:t xml:space="preserve"> </w:t>
      </w:r>
      <w:r w:rsidRPr="00A527AD">
        <w:rPr>
          <w:rFonts w:hint="eastAsia"/>
        </w:rPr>
        <w:t>happen in the field since network vendor</w:t>
      </w:r>
      <w:r w:rsidR="009005D9">
        <w:t>s</w:t>
      </w:r>
      <w:r w:rsidRPr="00A527AD">
        <w:rPr>
          <w:rFonts w:hint="eastAsia"/>
        </w:rPr>
        <w:t xml:space="preserve"> </w:t>
      </w:r>
      <w:r w:rsidR="009005D9">
        <w:t>may</w:t>
      </w:r>
      <w:r w:rsidR="009005D9" w:rsidRPr="00A527AD">
        <w:rPr>
          <w:rFonts w:hint="eastAsia"/>
        </w:rPr>
        <w:t xml:space="preserve"> </w:t>
      </w:r>
      <w:r w:rsidRPr="00A527AD">
        <w:rPr>
          <w:rFonts w:hint="eastAsia"/>
        </w:rPr>
        <w:t xml:space="preserve">not use </w:t>
      </w:r>
      <w:r w:rsidR="009005D9">
        <w:t xml:space="preserve">the </w:t>
      </w:r>
      <w:r w:rsidRPr="00A527AD">
        <w:rPr>
          <w:rFonts w:hint="eastAsia"/>
        </w:rPr>
        <w:t>reference decoder</w:t>
      </w:r>
      <w:r w:rsidR="009005D9">
        <w:t xml:space="preserve"> provided by UE vendors</w:t>
      </w:r>
      <w:r w:rsidRPr="00A527AD">
        <w:rPr>
          <w:rFonts w:hint="eastAsia"/>
        </w:rPr>
        <w:t>.</w:t>
      </w:r>
      <w:r w:rsidR="0007485A">
        <w:t xml:space="preserve"> </w:t>
      </w:r>
    </w:p>
    <w:p w14:paraId="37974A85" w14:textId="37449EEC" w:rsidR="000B04AA" w:rsidRDefault="000B04AA" w:rsidP="0083712E">
      <w:pPr>
        <w:jc w:val="both"/>
        <w:rPr>
          <w:lang w:val="en-US"/>
        </w:rPr>
      </w:pPr>
      <w:r>
        <w:rPr>
          <w:rFonts w:hint="eastAsia"/>
          <w:lang w:val="en-US"/>
        </w:rPr>
        <w:t>F</w:t>
      </w:r>
      <w:r>
        <w:rPr>
          <w:lang w:val="en-US"/>
        </w:rPr>
        <w:t>easibility:</w:t>
      </w:r>
    </w:p>
    <w:p w14:paraId="131F319E" w14:textId="384E4FE5" w:rsidR="009624D6" w:rsidRDefault="009624D6" w:rsidP="00D474F1">
      <w:pPr>
        <w:pStyle w:val="a3"/>
        <w:numPr>
          <w:ilvl w:val="0"/>
          <w:numId w:val="33"/>
        </w:numPr>
        <w:jc w:val="both"/>
      </w:pPr>
      <w:r>
        <w:t xml:space="preserve">It </w:t>
      </w:r>
      <w:r w:rsidR="00014722">
        <w:t>would</w:t>
      </w:r>
      <w:r>
        <w:t xml:space="preserve"> not be possible to define corresponding performance requirements, e.g., PMI reporting requirements based on absolute throughput and relative throughput, due to potential very large gain difference </w:t>
      </w:r>
      <w:r w:rsidR="00654B50">
        <w:t xml:space="preserve">based on reference decoders </w:t>
      </w:r>
      <w:r>
        <w:t>among U</w:t>
      </w:r>
      <w:r>
        <w:rPr>
          <w:rFonts w:hint="eastAsia"/>
        </w:rPr>
        <w:t>E</w:t>
      </w:r>
      <w:r>
        <w:t xml:space="preserve"> vendors</w:t>
      </w:r>
      <w:r w:rsidRPr="00A527AD">
        <w:rPr>
          <w:rFonts w:hint="eastAsia"/>
        </w:rPr>
        <w:t>.</w:t>
      </w:r>
    </w:p>
    <w:p w14:paraId="3B75EBD1" w14:textId="66726313" w:rsidR="00A95A70" w:rsidRDefault="00A95A70" w:rsidP="00D474F1">
      <w:pPr>
        <w:pStyle w:val="a3"/>
        <w:numPr>
          <w:ilvl w:val="0"/>
          <w:numId w:val="33"/>
        </w:numPr>
        <w:jc w:val="both"/>
      </w:pPr>
      <w:r>
        <w:rPr>
          <w:rFonts w:hint="eastAsia"/>
        </w:rPr>
        <w:t>H</w:t>
      </w:r>
      <w:r>
        <w:t xml:space="preserve">ow </w:t>
      </w:r>
      <w:r w:rsidR="004C659D">
        <w:t xml:space="preserve">would </w:t>
      </w:r>
      <w:r>
        <w:t>a TE vendor</w:t>
      </w:r>
      <w:r w:rsidR="00423A44">
        <w:t xml:space="preserve"> </w:t>
      </w:r>
      <w:r>
        <w:t>implement reference decoders provide by different U</w:t>
      </w:r>
      <w:r>
        <w:rPr>
          <w:rFonts w:hint="eastAsia"/>
        </w:rPr>
        <w:t>E</w:t>
      </w:r>
      <w:r>
        <w:t xml:space="preserve"> vendors</w:t>
      </w:r>
      <w:r w:rsidR="00766A77">
        <w:t>? It would be feasible unless the reference decoder are provided in open format.</w:t>
      </w:r>
    </w:p>
    <w:p w14:paraId="46ED398F" w14:textId="3E1F0AFC" w:rsidR="00423A44" w:rsidRPr="00A527AD" w:rsidRDefault="00423A44" w:rsidP="00D474F1">
      <w:pPr>
        <w:pStyle w:val="a3"/>
        <w:numPr>
          <w:ilvl w:val="0"/>
          <w:numId w:val="33"/>
        </w:numPr>
        <w:jc w:val="both"/>
      </w:pPr>
      <w:r>
        <w:rPr>
          <w:rFonts w:hint="eastAsia"/>
        </w:rPr>
        <w:t>H</w:t>
      </w:r>
      <w:r>
        <w:t>ow would TE select the corresponding reference decoder</w:t>
      </w:r>
      <w:r w:rsidR="000C1863">
        <w:t xml:space="preserve"> in a test</w:t>
      </w:r>
      <w:r>
        <w:t xml:space="preserve"> for a UE </w:t>
      </w:r>
      <w:r w:rsidR="000C1863">
        <w:t xml:space="preserve">under test </w:t>
      </w:r>
      <w:r>
        <w:t>since it is specific to a U</w:t>
      </w:r>
      <w:r>
        <w:rPr>
          <w:rFonts w:hint="eastAsia"/>
        </w:rPr>
        <w:t>E</w:t>
      </w:r>
      <w:r>
        <w:t xml:space="preserve"> vendor?</w:t>
      </w:r>
    </w:p>
    <w:p w14:paraId="142B0CF2" w14:textId="77777777" w:rsidR="009624D6" w:rsidRPr="00A527AD" w:rsidRDefault="009624D6" w:rsidP="0083712E">
      <w:pPr>
        <w:jc w:val="both"/>
        <w:rPr>
          <w:lang w:val="en-US"/>
        </w:rPr>
      </w:pPr>
    </w:p>
    <w:p w14:paraId="264E8450" w14:textId="54A7BD1D" w:rsidR="00A527AD" w:rsidRPr="00A527AD" w:rsidRDefault="00A527AD" w:rsidP="00A527AD">
      <w:pPr>
        <w:jc w:val="both"/>
        <w:rPr>
          <w:lang w:val="en-US"/>
        </w:rPr>
      </w:pPr>
      <w:r>
        <w:rPr>
          <w:lang w:val="en-US"/>
        </w:rPr>
        <w:t xml:space="preserve">For </w:t>
      </w:r>
      <w:r w:rsidRPr="00A527AD">
        <w:rPr>
          <w:rFonts w:hint="eastAsia"/>
          <w:lang w:val="en-US"/>
        </w:rPr>
        <w:t>Option 2</w:t>
      </w:r>
      <w:r>
        <w:rPr>
          <w:lang w:val="en-US"/>
        </w:rPr>
        <w:t>,</w:t>
      </w:r>
      <w:r w:rsidRPr="00A527AD">
        <w:rPr>
          <w:rFonts w:hint="eastAsia"/>
          <w:lang w:val="en-US"/>
        </w:rPr>
        <w:t xml:space="preserve"> reference decoder is provided by the vendor of the decoder(infra-vendors) so that the encoder and decoder are jointly designed and trained.</w:t>
      </w:r>
    </w:p>
    <w:p w14:paraId="2D36B134" w14:textId="77777777" w:rsidR="00A527AD" w:rsidRPr="00A527AD" w:rsidRDefault="00A527AD" w:rsidP="00A527AD">
      <w:pPr>
        <w:jc w:val="both"/>
        <w:rPr>
          <w:lang w:val="en-US"/>
        </w:rPr>
      </w:pPr>
      <w:r w:rsidRPr="00A527AD">
        <w:rPr>
          <w:rFonts w:hint="eastAsia"/>
          <w:lang w:val="en-US"/>
        </w:rPr>
        <w:t xml:space="preserve">Pros: </w:t>
      </w:r>
    </w:p>
    <w:p w14:paraId="2638DDF3" w14:textId="29743DC8" w:rsidR="00A527AD" w:rsidRPr="00A527AD" w:rsidRDefault="00A527AD" w:rsidP="00D474F1">
      <w:pPr>
        <w:pStyle w:val="a3"/>
        <w:numPr>
          <w:ilvl w:val="0"/>
          <w:numId w:val="33"/>
        </w:numPr>
        <w:jc w:val="both"/>
      </w:pPr>
      <w:r w:rsidRPr="00A527AD">
        <w:rPr>
          <w:rFonts w:hint="eastAsia"/>
        </w:rPr>
        <w:t>Could reflect the performance in the field</w:t>
      </w:r>
      <w:r w:rsidR="00A53D79">
        <w:t xml:space="preserve"> if the reference</w:t>
      </w:r>
      <w:r w:rsidR="007A636C">
        <w:t xml:space="preserve"> decoder provided by infra-vendors are implemented</w:t>
      </w:r>
      <w:r w:rsidRPr="00A527AD">
        <w:rPr>
          <w:rFonts w:hint="eastAsia"/>
        </w:rPr>
        <w:t xml:space="preserve">.  </w:t>
      </w:r>
    </w:p>
    <w:p w14:paraId="6EA786BF" w14:textId="77777777" w:rsidR="00A527AD" w:rsidRPr="00A527AD" w:rsidRDefault="00A527AD" w:rsidP="00A527AD">
      <w:pPr>
        <w:jc w:val="both"/>
        <w:rPr>
          <w:lang w:val="en-US"/>
        </w:rPr>
      </w:pPr>
      <w:r w:rsidRPr="00A527AD">
        <w:rPr>
          <w:rFonts w:hint="eastAsia"/>
          <w:lang w:val="en-US"/>
        </w:rPr>
        <w:t>Cons:</w:t>
      </w:r>
    </w:p>
    <w:p w14:paraId="2BE93491" w14:textId="7BABDD8D" w:rsidR="00A527AD" w:rsidRPr="00A527AD" w:rsidRDefault="00A527AD" w:rsidP="00D474F1">
      <w:pPr>
        <w:pStyle w:val="a3"/>
        <w:numPr>
          <w:ilvl w:val="0"/>
          <w:numId w:val="33"/>
        </w:numPr>
        <w:jc w:val="both"/>
      </w:pPr>
      <w:r w:rsidRPr="00A527AD">
        <w:rPr>
          <w:rFonts w:hint="eastAsia"/>
        </w:rPr>
        <w:t xml:space="preserve">The UE has to </w:t>
      </w:r>
      <w:r w:rsidR="007A636C">
        <w:t>pass the test</w:t>
      </w:r>
      <w:r w:rsidR="00116429">
        <w:t>s</w:t>
      </w:r>
      <w:r w:rsidR="007A636C">
        <w:t xml:space="preserve"> based on</w:t>
      </w:r>
      <w:r w:rsidR="007A636C" w:rsidRPr="00A527AD">
        <w:rPr>
          <w:rFonts w:hint="eastAsia"/>
        </w:rPr>
        <w:t xml:space="preserve"> </w:t>
      </w:r>
      <w:r w:rsidRPr="00A527AD">
        <w:rPr>
          <w:rFonts w:hint="eastAsia"/>
        </w:rPr>
        <w:t xml:space="preserve">all the reference decoders provided by different </w:t>
      </w:r>
      <w:r w:rsidR="00116429">
        <w:t>infra-</w:t>
      </w:r>
      <w:r w:rsidRPr="00A527AD">
        <w:rPr>
          <w:rFonts w:hint="eastAsia"/>
        </w:rPr>
        <w:t>vendors.</w:t>
      </w:r>
      <w:r w:rsidR="007A636C">
        <w:t xml:space="preserve"> The test efforts can be alleviated by down-selecting the reference decoders</w:t>
      </w:r>
      <w:r w:rsidR="00116429">
        <w:t xml:space="preserve"> provided by infra-vendors in a test</w:t>
      </w:r>
      <w:r w:rsidR="007A636C">
        <w:t>.</w:t>
      </w:r>
    </w:p>
    <w:p w14:paraId="72E4F2E1" w14:textId="2D12AB87" w:rsidR="00884E59" w:rsidRPr="00A527AD" w:rsidRDefault="00884E59" w:rsidP="00D474F1">
      <w:pPr>
        <w:pStyle w:val="a3"/>
        <w:numPr>
          <w:ilvl w:val="0"/>
          <w:numId w:val="33"/>
        </w:numPr>
        <w:jc w:val="both"/>
      </w:pPr>
      <w:r w:rsidRPr="00A527AD">
        <w:rPr>
          <w:rFonts w:hint="eastAsia"/>
        </w:rPr>
        <w:t xml:space="preserve">TE has to support all the reference decoders provided by different </w:t>
      </w:r>
      <w:r>
        <w:t>infra-</w:t>
      </w:r>
      <w:r w:rsidRPr="00A527AD">
        <w:rPr>
          <w:rFonts w:hint="eastAsia"/>
        </w:rPr>
        <w:t>vendors.</w:t>
      </w:r>
      <w:r w:rsidRPr="00423A44">
        <w:t xml:space="preserve"> </w:t>
      </w:r>
      <w:r>
        <w:t>Moreover, the reference decoder may not be recognizable by third parties.</w:t>
      </w:r>
    </w:p>
    <w:p w14:paraId="54469A86" w14:textId="1FDEAC0F" w:rsidR="00884E59" w:rsidRPr="00A527AD" w:rsidRDefault="00884E59" w:rsidP="00D474F1">
      <w:pPr>
        <w:pStyle w:val="a3"/>
        <w:numPr>
          <w:ilvl w:val="0"/>
          <w:numId w:val="33"/>
        </w:numPr>
        <w:jc w:val="both"/>
      </w:pPr>
      <w:r w:rsidRPr="00A527AD">
        <w:rPr>
          <w:rFonts w:hint="eastAsia"/>
        </w:rPr>
        <w:t xml:space="preserve">Offline co-engineering between TE vendor and </w:t>
      </w:r>
      <w:r>
        <w:t>infra-</w:t>
      </w:r>
      <w:r w:rsidRPr="00A527AD">
        <w:rPr>
          <w:rFonts w:hint="eastAsia"/>
        </w:rPr>
        <w:t>vendor</w:t>
      </w:r>
      <w:r>
        <w:t>s</w:t>
      </w:r>
      <w:r w:rsidRPr="00A527AD">
        <w:rPr>
          <w:rFonts w:hint="eastAsia"/>
        </w:rPr>
        <w:t xml:space="preserve"> </w:t>
      </w:r>
      <w:r>
        <w:t>may be</w:t>
      </w:r>
      <w:r w:rsidRPr="00A527AD">
        <w:rPr>
          <w:rFonts w:hint="eastAsia"/>
        </w:rPr>
        <w:t xml:space="preserve"> needed.</w:t>
      </w:r>
    </w:p>
    <w:p w14:paraId="5BD7BAEF" w14:textId="0356B623" w:rsidR="00A527AD" w:rsidRPr="00A527AD" w:rsidRDefault="00A527AD" w:rsidP="00D474F1">
      <w:pPr>
        <w:pStyle w:val="a3"/>
        <w:numPr>
          <w:ilvl w:val="0"/>
          <w:numId w:val="33"/>
        </w:numPr>
        <w:jc w:val="both"/>
      </w:pPr>
      <w:r w:rsidRPr="00A527AD">
        <w:rPr>
          <w:rFonts w:hint="eastAsia"/>
        </w:rPr>
        <w:t>.</w:t>
      </w:r>
    </w:p>
    <w:p w14:paraId="70028B5F" w14:textId="77777777" w:rsidR="00014722" w:rsidRDefault="00014722" w:rsidP="00014722">
      <w:pPr>
        <w:jc w:val="both"/>
        <w:rPr>
          <w:lang w:val="en-US"/>
        </w:rPr>
      </w:pPr>
      <w:r>
        <w:rPr>
          <w:rFonts w:hint="eastAsia"/>
          <w:lang w:val="en-US"/>
        </w:rPr>
        <w:lastRenderedPageBreak/>
        <w:t>F</w:t>
      </w:r>
      <w:r>
        <w:rPr>
          <w:lang w:val="en-US"/>
        </w:rPr>
        <w:t>easibility:</w:t>
      </w:r>
    </w:p>
    <w:p w14:paraId="74D34D66" w14:textId="59222FBC" w:rsidR="00884E59" w:rsidRDefault="00884E59" w:rsidP="00D474F1">
      <w:pPr>
        <w:pStyle w:val="a3"/>
        <w:numPr>
          <w:ilvl w:val="0"/>
          <w:numId w:val="33"/>
        </w:numPr>
        <w:jc w:val="both"/>
      </w:pPr>
      <w:r>
        <w:t xml:space="preserve">It would not be possible to define corresponding performance requirements, e.g., PMI reporting requirements based on absolute throughput and relative throughput, due to potential very large gain difference </w:t>
      </w:r>
      <w:r w:rsidR="00654B50">
        <w:t xml:space="preserve">based on reference decoders </w:t>
      </w:r>
      <w:r>
        <w:t xml:space="preserve">among </w:t>
      </w:r>
      <w:r w:rsidR="00654B50">
        <w:t>infra-</w:t>
      </w:r>
      <w:r>
        <w:t>vendors</w:t>
      </w:r>
      <w:r w:rsidRPr="00A527AD">
        <w:rPr>
          <w:rFonts w:hint="eastAsia"/>
        </w:rPr>
        <w:t>.</w:t>
      </w:r>
    </w:p>
    <w:p w14:paraId="3C003BCA" w14:textId="7195ED14" w:rsidR="00014722" w:rsidRPr="006B1DE6" w:rsidRDefault="00884E59" w:rsidP="00D474F1">
      <w:pPr>
        <w:pStyle w:val="a3"/>
        <w:numPr>
          <w:ilvl w:val="0"/>
          <w:numId w:val="33"/>
        </w:numPr>
        <w:jc w:val="both"/>
      </w:pPr>
      <w:r>
        <w:rPr>
          <w:rFonts w:hint="eastAsia"/>
        </w:rPr>
        <w:t>H</w:t>
      </w:r>
      <w:r>
        <w:t xml:space="preserve">ow </w:t>
      </w:r>
      <w:r w:rsidR="004C659D">
        <w:t xml:space="preserve">would </w:t>
      </w:r>
      <w:r>
        <w:t xml:space="preserve">a TE vendor implement reference decoders provide by different </w:t>
      </w:r>
      <w:r w:rsidR="00654B50">
        <w:t>infra-</w:t>
      </w:r>
      <w:r>
        <w:t>vendors</w:t>
      </w:r>
      <w:r w:rsidR="00766A77" w:rsidRPr="00766A77">
        <w:t>? It would be feasible unless the reference decoder are provided in open format.</w:t>
      </w:r>
    </w:p>
    <w:p w14:paraId="3EEEAC13" w14:textId="77777777" w:rsidR="00715262" w:rsidRDefault="00715262" w:rsidP="0083712E">
      <w:pPr>
        <w:jc w:val="both"/>
        <w:rPr>
          <w:lang w:val="en-US"/>
        </w:rPr>
      </w:pPr>
    </w:p>
    <w:p w14:paraId="1650A60B" w14:textId="1B5F391C" w:rsidR="00C87F63" w:rsidRPr="00C87F63" w:rsidRDefault="00C87F63" w:rsidP="00C87F63">
      <w:pPr>
        <w:jc w:val="both"/>
        <w:rPr>
          <w:lang w:val="en-US"/>
        </w:rPr>
      </w:pPr>
      <w:r>
        <w:rPr>
          <w:lang w:val="en-US"/>
        </w:rPr>
        <w:t xml:space="preserve">For </w:t>
      </w:r>
      <w:r w:rsidRPr="00C87F63">
        <w:rPr>
          <w:rFonts w:hint="eastAsia"/>
          <w:lang w:val="en-US"/>
        </w:rPr>
        <w:t>Option 3</w:t>
      </w:r>
      <w:r>
        <w:rPr>
          <w:lang w:val="en-US"/>
        </w:rPr>
        <w:t>,</w:t>
      </w:r>
      <w:r w:rsidRPr="00C87F63">
        <w:rPr>
          <w:rFonts w:hint="eastAsia"/>
          <w:lang w:val="en-US"/>
        </w:rPr>
        <w:t xml:space="preserve"> </w:t>
      </w:r>
      <w:r>
        <w:rPr>
          <w:lang w:val="en-US"/>
        </w:rPr>
        <w:t>t</w:t>
      </w:r>
      <w:r w:rsidRPr="00C87F63">
        <w:rPr>
          <w:rFonts w:hint="eastAsia"/>
          <w:lang w:val="en-US"/>
        </w:rPr>
        <w:t>he reference decoder(s) are fully specified and captured in RAN4 spec to ensure identical implementation across equipment vendors without additional training procedure needed.</w:t>
      </w:r>
    </w:p>
    <w:p w14:paraId="2EFEC42C" w14:textId="77777777" w:rsidR="00C87F63" w:rsidRPr="00C87F63" w:rsidRDefault="00C87F63" w:rsidP="00C87F63">
      <w:pPr>
        <w:jc w:val="both"/>
        <w:rPr>
          <w:lang w:val="en-US"/>
        </w:rPr>
      </w:pPr>
      <w:r w:rsidRPr="00C87F63">
        <w:rPr>
          <w:rFonts w:hint="eastAsia"/>
          <w:lang w:val="en-US"/>
        </w:rPr>
        <w:t xml:space="preserve">Pros: </w:t>
      </w:r>
    </w:p>
    <w:p w14:paraId="5FF00ADB" w14:textId="652E4302" w:rsidR="0081266D" w:rsidRDefault="0081266D" w:rsidP="00D474F1">
      <w:pPr>
        <w:pStyle w:val="a3"/>
        <w:numPr>
          <w:ilvl w:val="0"/>
          <w:numId w:val="33"/>
        </w:numPr>
        <w:jc w:val="both"/>
      </w:pPr>
      <w:r>
        <w:t>It would be feasible</w:t>
      </w:r>
      <w:r w:rsidR="00C87F63" w:rsidRPr="00C87F63">
        <w:rPr>
          <w:rFonts w:hint="eastAsia"/>
        </w:rPr>
        <w:t xml:space="preserve"> to </w:t>
      </w:r>
      <w:r>
        <w:t>define performance requirements as results can be calibrated with fully specified reference model, especially when reference encoder at U</w:t>
      </w:r>
      <w:r>
        <w:rPr>
          <w:rFonts w:hint="eastAsia"/>
        </w:rPr>
        <w:t>E</w:t>
      </w:r>
      <w:r>
        <w:t xml:space="preserve"> side can also be defined.</w:t>
      </w:r>
    </w:p>
    <w:p w14:paraId="7EB88D18" w14:textId="3ACD9E3C" w:rsidR="00C87F63" w:rsidRPr="00C87F63" w:rsidRDefault="0081266D" w:rsidP="00D474F1">
      <w:pPr>
        <w:pStyle w:val="a3"/>
        <w:numPr>
          <w:ilvl w:val="0"/>
          <w:numId w:val="33"/>
        </w:numPr>
        <w:jc w:val="both"/>
      </w:pPr>
      <w:r>
        <w:t>It would be easier for TE vendors to implement the fully specified reference decoder</w:t>
      </w:r>
      <w:r w:rsidR="00C87F63" w:rsidRPr="00C87F63">
        <w:rPr>
          <w:rFonts w:hint="eastAsia"/>
        </w:rPr>
        <w:t>.</w:t>
      </w:r>
    </w:p>
    <w:p w14:paraId="0909CC01" w14:textId="0AFB890E" w:rsidR="00C87F63" w:rsidRPr="00C87F63" w:rsidRDefault="00C87F63" w:rsidP="00D474F1">
      <w:pPr>
        <w:pStyle w:val="a3"/>
        <w:numPr>
          <w:ilvl w:val="0"/>
          <w:numId w:val="33"/>
        </w:numPr>
        <w:jc w:val="both"/>
      </w:pPr>
      <w:r w:rsidRPr="00C87F63">
        <w:rPr>
          <w:rFonts w:hint="eastAsia"/>
        </w:rPr>
        <w:t>If the reference decoder(s) is generated from the well-designed datasets, RAN4 test</w:t>
      </w:r>
      <w:r w:rsidR="0081266D">
        <w:t>s</w:t>
      </w:r>
      <w:r w:rsidRPr="00C87F63">
        <w:rPr>
          <w:rFonts w:hint="eastAsia"/>
        </w:rPr>
        <w:t xml:space="preserve"> can </w:t>
      </w:r>
      <w:r w:rsidR="0081266D">
        <w:t>guarantee</w:t>
      </w:r>
      <w:r w:rsidR="0081266D" w:rsidRPr="00C87F63">
        <w:rPr>
          <w:rFonts w:hint="eastAsia"/>
        </w:rPr>
        <w:t xml:space="preserve"> </w:t>
      </w:r>
      <w:r w:rsidRPr="00C87F63">
        <w:rPr>
          <w:rFonts w:hint="eastAsia"/>
        </w:rPr>
        <w:t>the AI/ML model performance in the field.</w:t>
      </w:r>
    </w:p>
    <w:p w14:paraId="57E4069F" w14:textId="6EC58FE9" w:rsidR="00C87F63" w:rsidRPr="00C87F63" w:rsidRDefault="00C87F63" w:rsidP="00D474F1">
      <w:pPr>
        <w:pStyle w:val="a3"/>
        <w:numPr>
          <w:ilvl w:val="0"/>
          <w:numId w:val="33"/>
        </w:numPr>
        <w:jc w:val="both"/>
      </w:pPr>
      <w:r w:rsidRPr="00C87F63">
        <w:rPr>
          <w:rFonts w:hint="eastAsia"/>
        </w:rPr>
        <w:t>Network/UE vendors can consider the fully specified reference decoder as part of their implementation.</w:t>
      </w:r>
    </w:p>
    <w:p w14:paraId="61DEEDCE" w14:textId="77777777" w:rsidR="00C87F63" w:rsidRPr="00C87F63" w:rsidRDefault="00C87F63" w:rsidP="00C87F63">
      <w:pPr>
        <w:jc w:val="both"/>
        <w:rPr>
          <w:lang w:val="en-US"/>
        </w:rPr>
      </w:pPr>
      <w:r w:rsidRPr="00C87F63">
        <w:rPr>
          <w:rFonts w:hint="eastAsia"/>
          <w:lang w:val="en-US"/>
        </w:rPr>
        <w:t>Cons:</w:t>
      </w:r>
    </w:p>
    <w:p w14:paraId="4055F531" w14:textId="2C2ED5D5" w:rsidR="00C87F63" w:rsidRPr="00C87F63" w:rsidRDefault="00C87F63" w:rsidP="00D474F1">
      <w:pPr>
        <w:pStyle w:val="a3"/>
        <w:numPr>
          <w:ilvl w:val="0"/>
          <w:numId w:val="33"/>
        </w:numPr>
        <w:jc w:val="both"/>
      </w:pPr>
      <w:r w:rsidRPr="00C87F63">
        <w:rPr>
          <w:rFonts w:hint="eastAsia"/>
        </w:rPr>
        <w:t xml:space="preserve">The encoder passed the test may not work for the decoder in the field since the fully specified reference decoder may </w:t>
      </w:r>
      <w:r w:rsidR="0008758B">
        <w:t xml:space="preserve">not </w:t>
      </w:r>
      <w:r w:rsidRPr="00C87F63">
        <w:rPr>
          <w:rFonts w:hint="eastAsia"/>
        </w:rPr>
        <w:t xml:space="preserve">be </w:t>
      </w:r>
      <w:r w:rsidR="0008758B">
        <w:t>implemented</w:t>
      </w:r>
      <w:r w:rsidRPr="00C87F63">
        <w:rPr>
          <w:rFonts w:hint="eastAsia"/>
        </w:rPr>
        <w:t xml:space="preserve"> in the field. UE may have to implement an additional encoder only for the RAN4 test.</w:t>
      </w:r>
    </w:p>
    <w:p w14:paraId="2C8CFC18" w14:textId="77777777" w:rsidR="00C87F63" w:rsidRPr="00C87F63" w:rsidRDefault="00C87F63" w:rsidP="00D474F1">
      <w:pPr>
        <w:pStyle w:val="a3"/>
        <w:numPr>
          <w:ilvl w:val="0"/>
          <w:numId w:val="33"/>
        </w:numPr>
        <w:jc w:val="both"/>
      </w:pPr>
      <w:r w:rsidRPr="00C87F63">
        <w:rPr>
          <w:rFonts w:hint="eastAsia"/>
        </w:rPr>
        <w:t>Possible lengthy RAN4 discussion to agree on one (or more) fully specified reference decoder.</w:t>
      </w:r>
    </w:p>
    <w:p w14:paraId="37AFDCD7" w14:textId="4E463694" w:rsidR="00C87F63" w:rsidRPr="00C87F63" w:rsidRDefault="00C87F63" w:rsidP="00D474F1">
      <w:pPr>
        <w:pStyle w:val="a3"/>
        <w:numPr>
          <w:ilvl w:val="1"/>
          <w:numId w:val="34"/>
        </w:numPr>
        <w:jc w:val="both"/>
      </w:pPr>
      <w:r w:rsidRPr="00C87F63">
        <w:rPr>
          <w:rFonts w:hint="eastAsia"/>
        </w:rPr>
        <w:t>One possible way is to define reference encoder first</w:t>
      </w:r>
      <w:r w:rsidR="009B0BA7">
        <w:t>ly</w:t>
      </w:r>
      <w:r w:rsidRPr="00C87F63">
        <w:rPr>
          <w:rFonts w:hint="eastAsia"/>
        </w:rPr>
        <w:t>, or jointly define both reference decoder and reference encoder.</w:t>
      </w:r>
    </w:p>
    <w:p w14:paraId="3C7531E7" w14:textId="77777777" w:rsidR="00A27CDE" w:rsidRDefault="00A27CDE" w:rsidP="00A27CDE">
      <w:pPr>
        <w:jc w:val="both"/>
        <w:rPr>
          <w:lang w:val="en-US"/>
        </w:rPr>
      </w:pPr>
      <w:r>
        <w:rPr>
          <w:rFonts w:hint="eastAsia"/>
          <w:lang w:val="en-US"/>
        </w:rPr>
        <w:t>F</w:t>
      </w:r>
      <w:r>
        <w:rPr>
          <w:lang w:val="en-US"/>
        </w:rPr>
        <w:t>easibility:</w:t>
      </w:r>
    </w:p>
    <w:p w14:paraId="77083ED6" w14:textId="3130F331" w:rsidR="00A27CDE" w:rsidRDefault="00F463FD" w:rsidP="00D474F1">
      <w:pPr>
        <w:pStyle w:val="a3"/>
        <w:numPr>
          <w:ilvl w:val="0"/>
          <w:numId w:val="33"/>
        </w:numPr>
        <w:jc w:val="both"/>
      </w:pPr>
      <w:r>
        <w:t>It is not clear how to define fully specified reference decoders and to what extent the details would be</w:t>
      </w:r>
      <w:r w:rsidR="00A27CDE" w:rsidRPr="00A527AD">
        <w:rPr>
          <w:rFonts w:hint="eastAsia"/>
        </w:rPr>
        <w:t>.</w:t>
      </w:r>
    </w:p>
    <w:p w14:paraId="33658655" w14:textId="77777777" w:rsidR="00715262" w:rsidRPr="00A27CDE" w:rsidRDefault="00715262" w:rsidP="0083712E">
      <w:pPr>
        <w:jc w:val="both"/>
        <w:rPr>
          <w:lang w:val="en-US"/>
        </w:rPr>
      </w:pPr>
    </w:p>
    <w:p w14:paraId="2A27A495" w14:textId="41FD40C7" w:rsidR="00107884" w:rsidRPr="00107884" w:rsidRDefault="00107884" w:rsidP="00107884">
      <w:pPr>
        <w:jc w:val="both"/>
        <w:rPr>
          <w:lang w:val="en-US"/>
        </w:rPr>
      </w:pPr>
      <w:r>
        <w:rPr>
          <w:lang w:val="en-US"/>
        </w:rPr>
        <w:t xml:space="preserve">For </w:t>
      </w:r>
      <w:r w:rsidRPr="00107884">
        <w:rPr>
          <w:rFonts w:hint="eastAsia"/>
          <w:lang w:val="en-US"/>
        </w:rPr>
        <w:t>Option 4</w:t>
      </w:r>
      <w:r>
        <w:rPr>
          <w:lang w:val="en-US"/>
        </w:rPr>
        <w:t>,</w:t>
      </w:r>
      <w:r w:rsidRPr="00107884">
        <w:rPr>
          <w:rFonts w:hint="eastAsia"/>
          <w:lang w:val="en-US"/>
        </w:rPr>
        <w:t xml:space="preserve"> </w:t>
      </w:r>
      <w:r>
        <w:rPr>
          <w:lang w:val="en-US"/>
        </w:rPr>
        <w:t>t</w:t>
      </w:r>
      <w:r w:rsidRPr="00107884">
        <w:rPr>
          <w:rFonts w:hint="eastAsia"/>
          <w:lang w:val="en-US"/>
        </w:rPr>
        <w:t>he reference decoder(s) are partially specified and captured in RAN4 spec.</w:t>
      </w:r>
    </w:p>
    <w:p w14:paraId="34463D24" w14:textId="77777777" w:rsidR="00BD4943" w:rsidRDefault="00BD4943" w:rsidP="00BD4943">
      <w:pPr>
        <w:jc w:val="both"/>
        <w:rPr>
          <w:lang w:val="en-US"/>
        </w:rPr>
      </w:pPr>
      <w:r>
        <w:rPr>
          <w:rFonts w:hint="eastAsia"/>
          <w:lang w:val="en-US"/>
        </w:rPr>
        <w:t>B</w:t>
      </w:r>
      <w:r>
        <w:rPr>
          <w:lang w:val="en-US"/>
        </w:rPr>
        <w:t>efore discussion on pros/cons/feasibility for option 4, it is helpful to elaborate option 4. First of all, it depends on to what extent the reference decoders are partially specified and what should be done for the unspecified part of the reference model. This of course needs further study.</w:t>
      </w:r>
    </w:p>
    <w:p w14:paraId="05A45890" w14:textId="77777777" w:rsidR="00BD4943" w:rsidRDefault="00BD4943" w:rsidP="00BD4943">
      <w:pPr>
        <w:jc w:val="both"/>
        <w:rPr>
          <w:lang w:val="en-US"/>
        </w:rPr>
      </w:pPr>
      <w:r>
        <w:rPr>
          <w:rFonts w:hint="eastAsia"/>
          <w:lang w:val="en-US"/>
        </w:rPr>
        <w:t>A</w:t>
      </w:r>
      <w:r>
        <w:rPr>
          <w:lang w:val="en-US"/>
        </w:rPr>
        <w:t>s for to what extent the reference decoders are partially specified, some criteria may be assumed. For example, there would be not much performance difference if implementation is based the partially specified reference model. Or it could be typical implementation for a use case etc.</w:t>
      </w:r>
    </w:p>
    <w:p w14:paraId="0CE62E8F" w14:textId="77777777" w:rsidR="00BD4943" w:rsidRDefault="00BD4943" w:rsidP="00BD4943">
      <w:pPr>
        <w:jc w:val="both"/>
        <w:rPr>
          <w:lang w:val="en-US"/>
        </w:rPr>
      </w:pPr>
      <w:r>
        <w:rPr>
          <w:lang w:val="en-US"/>
        </w:rPr>
        <w:t>For the unspecified part of the reference decoder, there are different approaches can be considered.</w:t>
      </w:r>
    </w:p>
    <w:p w14:paraId="7594D7CC" w14:textId="7F6CAE6B" w:rsidR="00BD4943" w:rsidRDefault="00BD4943" w:rsidP="00BD4943">
      <w:pPr>
        <w:jc w:val="both"/>
        <w:rPr>
          <w:lang w:val="en-US"/>
        </w:rPr>
      </w:pPr>
      <w:r>
        <w:rPr>
          <w:lang w:val="en-US"/>
        </w:rPr>
        <w:t>Alt 1: The unspecified part of the reference decoder is further developed by U</w:t>
      </w:r>
      <w:r>
        <w:rPr>
          <w:rFonts w:hint="eastAsia"/>
          <w:lang w:val="en-US"/>
        </w:rPr>
        <w:t>E</w:t>
      </w:r>
      <w:r>
        <w:rPr>
          <w:lang w:val="en-US"/>
        </w:rPr>
        <w:t xml:space="preserve"> vendors</w:t>
      </w:r>
      <w:r w:rsidR="00280CC2">
        <w:rPr>
          <w:lang w:val="en-US"/>
        </w:rPr>
        <w:t xml:space="preserve"> </w:t>
      </w:r>
      <w:r w:rsidR="00280CC2">
        <w:rPr>
          <w:rFonts w:hint="eastAsia"/>
          <w:lang w:val="en-US"/>
        </w:rPr>
        <w:t>e</w:t>
      </w:r>
      <w:r w:rsidR="00280CC2">
        <w:rPr>
          <w:lang w:val="en-US"/>
        </w:rPr>
        <w:t>.g., through type 1 training for two-sided case</w:t>
      </w:r>
      <w:r>
        <w:rPr>
          <w:lang w:val="en-US"/>
        </w:rPr>
        <w:t xml:space="preserve">. As long as the performance difference based on the partially specified reference decoder does not differentiate much regardless of how the unspecified part is developed, maybe the reference decoder developed by any </w:t>
      </w:r>
      <w:r>
        <w:rPr>
          <w:rFonts w:hint="eastAsia"/>
          <w:lang w:val="en-US"/>
        </w:rPr>
        <w:t>U</w:t>
      </w:r>
      <w:r>
        <w:rPr>
          <w:lang w:val="en-US"/>
        </w:rPr>
        <w:t>E vendors can be used in the test. At least, the performance difference among reference decoders developed by different UE vendors would be much less diverse compared to option 1, which would be feasible to define performance requirements. This may be considered as an enhancement of option 1.</w:t>
      </w:r>
    </w:p>
    <w:p w14:paraId="6A27A19F" w14:textId="4F6ABBE9" w:rsidR="00BD4943" w:rsidRDefault="00BD4943" w:rsidP="00BD4943">
      <w:pPr>
        <w:jc w:val="both"/>
        <w:rPr>
          <w:lang w:val="en-US"/>
        </w:rPr>
      </w:pPr>
      <w:r>
        <w:rPr>
          <w:lang w:val="en-US"/>
        </w:rPr>
        <w:t>Alt 2: The unspecified part of the reference decoder is further developed by infra-vendors</w:t>
      </w:r>
      <w:r w:rsidR="00280CC2">
        <w:rPr>
          <w:lang w:val="en-US"/>
        </w:rPr>
        <w:t>, e.g., through type 1 training for two-sided case</w:t>
      </w:r>
      <w:r>
        <w:rPr>
          <w:lang w:val="en-US"/>
        </w:rPr>
        <w:t xml:space="preserve">. As long as the performance difference based on the partially specified reference decoder does not differentiate much regardless of how the unspecified part is developed, maybe the reference decoder developed by any infra-vendors can be used in the test. At least, the performance difference among reference decoders developed by different infra-vendors would be much less diverse compared to option 2, which would be feasible to define performance requirements. This may be considered as an enhancement of option </w:t>
      </w:r>
      <w:r w:rsidR="00280CC2">
        <w:rPr>
          <w:lang w:val="en-US"/>
        </w:rPr>
        <w:t>2</w:t>
      </w:r>
      <w:r>
        <w:rPr>
          <w:lang w:val="en-US"/>
        </w:rPr>
        <w:t>.</w:t>
      </w:r>
    </w:p>
    <w:p w14:paraId="0D703BFD" w14:textId="3AA33C30" w:rsidR="00BD4943" w:rsidRDefault="00BD4943" w:rsidP="00BD4943">
      <w:pPr>
        <w:jc w:val="both"/>
        <w:rPr>
          <w:lang w:val="en-US"/>
        </w:rPr>
      </w:pPr>
      <w:r>
        <w:rPr>
          <w:lang w:val="en-US"/>
        </w:rPr>
        <w:lastRenderedPageBreak/>
        <w:t>Alt 3: The unspecified part of the reference decoder is further developed by TE vendors</w:t>
      </w:r>
      <w:r w:rsidR="00280CC2">
        <w:rPr>
          <w:lang w:val="en-US"/>
        </w:rPr>
        <w:t>, e.g., through type 1 training for two-sided case</w:t>
      </w:r>
      <w:r>
        <w:rPr>
          <w:lang w:val="en-US"/>
        </w:rPr>
        <w:t xml:space="preserve">. As long as the performance difference based on the partially specified reference decoder does not differentiate much, the reference decoder developed by any </w:t>
      </w:r>
      <w:r>
        <w:rPr>
          <w:rFonts w:hint="eastAsia"/>
          <w:lang w:val="en-US"/>
        </w:rPr>
        <w:t>T</w:t>
      </w:r>
      <w:r>
        <w:rPr>
          <w:lang w:val="en-US"/>
        </w:rPr>
        <w:t>E vendors can be used in the test without put limitation on U</w:t>
      </w:r>
      <w:r>
        <w:rPr>
          <w:rFonts w:hint="eastAsia"/>
          <w:lang w:val="en-US"/>
        </w:rPr>
        <w:t>E</w:t>
      </w:r>
      <w:r>
        <w:rPr>
          <w:lang w:val="en-US"/>
        </w:rPr>
        <w:t xml:space="preserve"> implementation e.g., there is no need to implement encoders for the match of developed reference decoders by different TE vendors. This may be similar to option 6 in our understanding.</w:t>
      </w:r>
    </w:p>
    <w:p w14:paraId="4DE1BD79" w14:textId="3816DD6F" w:rsidR="00107884" w:rsidRPr="00107884" w:rsidRDefault="00107884" w:rsidP="00107884">
      <w:pPr>
        <w:jc w:val="both"/>
        <w:rPr>
          <w:lang w:val="en-US"/>
        </w:rPr>
      </w:pPr>
      <w:r w:rsidRPr="00107884">
        <w:rPr>
          <w:rFonts w:hint="eastAsia"/>
          <w:lang w:val="en-US"/>
        </w:rPr>
        <w:t xml:space="preserve">Pros: </w:t>
      </w:r>
    </w:p>
    <w:p w14:paraId="682EA086" w14:textId="4CB7B1E9" w:rsidR="00107884" w:rsidRPr="00107884" w:rsidRDefault="00107884" w:rsidP="00D474F1">
      <w:pPr>
        <w:pStyle w:val="a3"/>
        <w:numPr>
          <w:ilvl w:val="0"/>
          <w:numId w:val="33"/>
        </w:numPr>
        <w:jc w:val="both"/>
      </w:pPr>
      <w:r w:rsidRPr="00107884">
        <w:rPr>
          <w:rFonts w:hint="eastAsia"/>
        </w:rPr>
        <w:t xml:space="preserve">Simpler testing procedure can be achieved since TE can directly </w:t>
      </w:r>
      <w:r w:rsidR="00BD4943">
        <w:t xml:space="preserve">develop and </w:t>
      </w:r>
      <w:r w:rsidRPr="00107884">
        <w:rPr>
          <w:rFonts w:hint="eastAsia"/>
        </w:rPr>
        <w:t>implement the decoder.</w:t>
      </w:r>
    </w:p>
    <w:p w14:paraId="5FD11F27" w14:textId="3E31106F" w:rsidR="00107884" w:rsidRPr="00107884" w:rsidRDefault="00BD4943" w:rsidP="00D474F1">
      <w:pPr>
        <w:pStyle w:val="a3"/>
        <w:numPr>
          <w:ilvl w:val="0"/>
          <w:numId w:val="33"/>
        </w:numPr>
        <w:jc w:val="both"/>
      </w:pPr>
      <w:r>
        <w:t xml:space="preserve">The performance difference for the reference decoder developed by different parties </w:t>
      </w:r>
      <w:r w:rsidR="00315DAF">
        <w:t xml:space="preserve">can be </w:t>
      </w:r>
      <w:r w:rsidR="00690EF5">
        <w:t>reduced</w:t>
      </w:r>
      <w:r w:rsidR="00107884" w:rsidRPr="00107884">
        <w:rPr>
          <w:rFonts w:hint="eastAsia"/>
        </w:rPr>
        <w:t>.</w:t>
      </w:r>
    </w:p>
    <w:p w14:paraId="74A4F946" w14:textId="7B505587" w:rsidR="00107884" w:rsidRPr="00107884" w:rsidRDefault="00107884" w:rsidP="00D474F1">
      <w:pPr>
        <w:pStyle w:val="a3"/>
        <w:numPr>
          <w:ilvl w:val="0"/>
          <w:numId w:val="33"/>
        </w:numPr>
        <w:jc w:val="both"/>
      </w:pPr>
      <w:r w:rsidRPr="00107884">
        <w:rPr>
          <w:rFonts w:hint="eastAsia"/>
        </w:rPr>
        <w:t>Network/UE vendors can consider the partly specified reference decoder/encoder as part of their implementation.</w:t>
      </w:r>
    </w:p>
    <w:p w14:paraId="77FBF806" w14:textId="77777777" w:rsidR="00107884" w:rsidRPr="00107884" w:rsidRDefault="00107884" w:rsidP="00107884">
      <w:pPr>
        <w:jc w:val="both"/>
        <w:rPr>
          <w:lang w:val="en-US"/>
        </w:rPr>
      </w:pPr>
      <w:r w:rsidRPr="00107884">
        <w:rPr>
          <w:rFonts w:hint="eastAsia"/>
          <w:lang w:val="en-US"/>
        </w:rPr>
        <w:t>Cons:</w:t>
      </w:r>
    </w:p>
    <w:p w14:paraId="72ED611F" w14:textId="198277CA" w:rsidR="00107884" w:rsidRPr="00107884" w:rsidRDefault="00690EF5" w:rsidP="00D474F1">
      <w:pPr>
        <w:pStyle w:val="a3"/>
        <w:numPr>
          <w:ilvl w:val="0"/>
          <w:numId w:val="33"/>
        </w:numPr>
        <w:jc w:val="both"/>
      </w:pPr>
      <w:r>
        <w:t>I</w:t>
      </w:r>
      <w:r w:rsidR="00107884" w:rsidRPr="00107884">
        <w:rPr>
          <w:rFonts w:hint="eastAsia"/>
        </w:rPr>
        <w:t xml:space="preserve">t is not clear how UE </w:t>
      </w:r>
      <w:r w:rsidR="003561A4">
        <w:t xml:space="preserve">would </w:t>
      </w:r>
      <w:r w:rsidR="00107884" w:rsidRPr="00107884">
        <w:rPr>
          <w:rFonts w:hint="eastAsia"/>
        </w:rPr>
        <w:t>train their encoders.</w:t>
      </w:r>
    </w:p>
    <w:p w14:paraId="04096A4F" w14:textId="4A6E0B23" w:rsidR="00715262" w:rsidRDefault="00B56F85" w:rsidP="00D474F1">
      <w:pPr>
        <w:pStyle w:val="a3"/>
        <w:numPr>
          <w:ilvl w:val="1"/>
          <w:numId w:val="34"/>
        </w:numPr>
        <w:jc w:val="both"/>
      </w:pPr>
      <w:r>
        <w:t>Depending on which alternative is used for option 3, there would be different approaches for U</w:t>
      </w:r>
      <w:r>
        <w:rPr>
          <w:rFonts w:hint="eastAsia"/>
        </w:rPr>
        <w:t>E</w:t>
      </w:r>
      <w:r>
        <w:t xml:space="preserve"> to train the encoders. </w:t>
      </w:r>
    </w:p>
    <w:p w14:paraId="6CE7ADC7" w14:textId="77777777" w:rsidR="00A27CDE" w:rsidRDefault="00A27CDE" w:rsidP="00A27CDE">
      <w:pPr>
        <w:jc w:val="both"/>
        <w:rPr>
          <w:lang w:val="en-US"/>
        </w:rPr>
      </w:pPr>
      <w:r>
        <w:rPr>
          <w:rFonts w:hint="eastAsia"/>
          <w:lang w:val="en-US"/>
        </w:rPr>
        <w:t>F</w:t>
      </w:r>
      <w:r>
        <w:rPr>
          <w:lang w:val="en-US"/>
        </w:rPr>
        <w:t>easibility:</w:t>
      </w:r>
    </w:p>
    <w:p w14:paraId="0F02A761" w14:textId="699B1C7B" w:rsidR="00A27CDE" w:rsidRDefault="00A27CDE" w:rsidP="00D474F1">
      <w:pPr>
        <w:pStyle w:val="a3"/>
        <w:numPr>
          <w:ilvl w:val="0"/>
          <w:numId w:val="33"/>
        </w:numPr>
        <w:jc w:val="both"/>
      </w:pPr>
      <w:r>
        <w:t xml:space="preserve">It </w:t>
      </w:r>
      <w:r w:rsidR="00690EF5">
        <w:t>needs further study to what extent the reference decoder is partially specified with</w:t>
      </w:r>
      <w:r w:rsidR="00B56F85">
        <w:t xml:space="preserve"> minimized performance difference after unspecified part is developed</w:t>
      </w:r>
      <w:r w:rsidRPr="00A527AD">
        <w:rPr>
          <w:rFonts w:hint="eastAsia"/>
        </w:rPr>
        <w:t>.</w:t>
      </w:r>
    </w:p>
    <w:p w14:paraId="73EACDCF" w14:textId="77777777" w:rsidR="00766A77" w:rsidRDefault="00766A77" w:rsidP="007D6E9F">
      <w:pPr>
        <w:jc w:val="both"/>
        <w:rPr>
          <w:lang w:val="en-US"/>
        </w:rPr>
      </w:pPr>
    </w:p>
    <w:p w14:paraId="73A187A0" w14:textId="62F53478" w:rsidR="007D6E9F" w:rsidRPr="007D6E9F" w:rsidRDefault="007D6E9F" w:rsidP="007D6E9F">
      <w:pPr>
        <w:jc w:val="both"/>
        <w:rPr>
          <w:lang w:val="en-US"/>
        </w:rPr>
      </w:pPr>
      <w:r w:rsidRPr="007D6E9F">
        <w:rPr>
          <w:rFonts w:hint="eastAsia"/>
          <w:lang w:val="en-US"/>
        </w:rPr>
        <w:t>Option 6: Test decoder is specified and captured in RAN4 and is provided by test environment vendor. The encoder and decoder can be jointly trained.</w:t>
      </w:r>
    </w:p>
    <w:p w14:paraId="16DCE7A9" w14:textId="3B63CFB9" w:rsidR="007D6E9F" w:rsidRPr="007D6E9F" w:rsidRDefault="007D6E9F" w:rsidP="007D6E9F">
      <w:pPr>
        <w:jc w:val="both"/>
        <w:rPr>
          <w:lang w:val="en-US"/>
        </w:rPr>
      </w:pPr>
      <w:r w:rsidRPr="007D6E9F">
        <w:rPr>
          <w:rFonts w:hint="eastAsia"/>
          <w:lang w:val="en-US"/>
        </w:rPr>
        <w:t xml:space="preserve">This option is not clear and need clarifications. </w:t>
      </w:r>
      <w:r w:rsidR="00B56F85">
        <w:rPr>
          <w:lang w:val="en-US"/>
        </w:rPr>
        <w:t>In our understanding, it is similar to Alt 3 of option 3.</w:t>
      </w:r>
    </w:p>
    <w:p w14:paraId="64B447D5" w14:textId="564D34FC" w:rsidR="007F149B" w:rsidRDefault="007F149B" w:rsidP="007F149B">
      <w:pPr>
        <w:spacing w:before="180"/>
        <w:jc w:val="both"/>
        <w:rPr>
          <w:b/>
          <w:bCs/>
          <w:i/>
          <w:iCs/>
        </w:rPr>
      </w:pPr>
      <w:r>
        <w:rPr>
          <w:b/>
          <w:bCs/>
          <w:i/>
          <w:iCs/>
        </w:rPr>
        <w:t>Proposal 2</w:t>
      </w:r>
      <w:r w:rsidRPr="00515EAB">
        <w:rPr>
          <w:b/>
          <w:bCs/>
          <w:i/>
          <w:iCs/>
        </w:rPr>
        <w:t xml:space="preserve">: </w:t>
      </w:r>
      <w:r>
        <w:rPr>
          <w:b/>
          <w:bCs/>
          <w:i/>
          <w:iCs/>
        </w:rPr>
        <w:t>Take</w:t>
      </w:r>
      <w:r w:rsidR="00B30873" w:rsidRPr="00B30873">
        <w:rPr>
          <w:b/>
          <w:bCs/>
          <w:i/>
          <w:iCs/>
        </w:rPr>
        <w:t xml:space="preserve"> </w:t>
      </w:r>
      <w:r w:rsidR="00B30873">
        <w:rPr>
          <w:b/>
          <w:bCs/>
          <w:i/>
          <w:iCs/>
        </w:rPr>
        <w:t>into consideration</w:t>
      </w:r>
      <w:r>
        <w:rPr>
          <w:b/>
          <w:bCs/>
          <w:i/>
          <w:iCs/>
        </w:rPr>
        <w:t xml:space="preserve"> the above analysis on pros/cons/feasibility for different reference decoder</w:t>
      </w:r>
      <w:r w:rsidR="00766A77">
        <w:rPr>
          <w:b/>
          <w:bCs/>
          <w:i/>
          <w:iCs/>
        </w:rPr>
        <w:t>/encoder</w:t>
      </w:r>
      <w:r>
        <w:rPr>
          <w:b/>
          <w:bCs/>
          <w:i/>
          <w:iCs/>
        </w:rPr>
        <w:t xml:space="preserve"> definition.</w:t>
      </w:r>
    </w:p>
    <w:p w14:paraId="7F2ED94E" w14:textId="77777777" w:rsidR="00715262" w:rsidRDefault="00715262" w:rsidP="0083712E">
      <w:pPr>
        <w:jc w:val="both"/>
      </w:pPr>
    </w:p>
    <w:p w14:paraId="74CE9F6F" w14:textId="77777777" w:rsidR="00EC6254" w:rsidRPr="007F149B" w:rsidRDefault="00EC6254" w:rsidP="00EC6254">
      <w:pPr>
        <w:jc w:val="both"/>
        <w:rPr>
          <w:i/>
          <w:iCs/>
        </w:rPr>
      </w:pPr>
      <w:r w:rsidRPr="007F149B">
        <w:rPr>
          <w:b/>
          <w:i/>
          <w:iCs/>
          <w:u w:val="single"/>
          <w:lang w:eastAsia="ko-KR"/>
        </w:rPr>
        <w:t>Design principles/conditions for RAN4 specified decoder/encoder</w:t>
      </w:r>
    </w:p>
    <w:tbl>
      <w:tblPr>
        <w:tblStyle w:val="afff5"/>
        <w:tblW w:w="0" w:type="auto"/>
        <w:tblInd w:w="0" w:type="dxa"/>
        <w:tblLook w:val="04A0" w:firstRow="1" w:lastRow="0" w:firstColumn="1" w:lastColumn="0" w:noHBand="0" w:noVBand="1"/>
      </w:tblPr>
      <w:tblGrid>
        <w:gridCol w:w="9630"/>
      </w:tblGrid>
      <w:tr w:rsidR="00EC6254" w14:paraId="6B4B1CDB" w14:textId="77777777" w:rsidTr="00C97128">
        <w:tc>
          <w:tcPr>
            <w:tcW w:w="9630" w:type="dxa"/>
          </w:tcPr>
          <w:p w14:paraId="35C766BA" w14:textId="77777777" w:rsidR="00EC6254" w:rsidRPr="00F34E13" w:rsidRDefault="00EC6254" w:rsidP="00C97128">
            <w:pPr>
              <w:rPr>
                <w:rFonts w:eastAsia="Yu Mincho"/>
                <w:lang w:val="en-US" w:eastAsia="ja-JP"/>
              </w:rPr>
            </w:pPr>
            <w:r w:rsidRPr="00F34E13">
              <w:rPr>
                <w:b/>
                <w:u w:val="single"/>
                <w:lang w:eastAsia="ko-KR"/>
              </w:rPr>
              <w:t>Issue 3-4: Design principles/conditions for RAN4 specified decoder/encoder (Options 3 and 4, 6 in Issue 3-3)</w:t>
            </w:r>
          </w:p>
          <w:p w14:paraId="3DBCBBB9" w14:textId="77777777" w:rsidR="00EC6254" w:rsidRPr="00F34E13" w:rsidRDefault="00EC6254" w:rsidP="00EC6254">
            <w:pPr>
              <w:pStyle w:val="a3"/>
              <w:numPr>
                <w:ilvl w:val="1"/>
                <w:numId w:val="30"/>
              </w:numPr>
              <w:overflowPunct w:val="0"/>
              <w:autoSpaceDE w:val="0"/>
              <w:autoSpaceDN w:val="0"/>
              <w:adjustRightInd w:val="0"/>
              <w:textAlignment w:val="baseline"/>
              <w:rPr>
                <w:lang w:eastAsia="zh-CN"/>
              </w:rPr>
            </w:pPr>
            <w:r w:rsidRPr="00F34E13">
              <w:rPr>
                <w:lang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0C7A6CFF" w14:textId="77777777" w:rsidR="00EC6254" w:rsidRPr="00F34E13" w:rsidRDefault="00EC6254" w:rsidP="00EC6254">
            <w:pPr>
              <w:pStyle w:val="a3"/>
              <w:numPr>
                <w:ilvl w:val="1"/>
                <w:numId w:val="30"/>
              </w:numPr>
              <w:overflowPunct w:val="0"/>
              <w:autoSpaceDE w:val="0"/>
              <w:autoSpaceDN w:val="0"/>
              <w:adjustRightInd w:val="0"/>
              <w:textAlignment w:val="baseline"/>
              <w:rPr>
                <w:lang w:eastAsia="zh-CN"/>
              </w:rPr>
            </w:pPr>
            <w:r w:rsidRPr="00F34E13">
              <w:rPr>
                <w:lang w:eastAsia="zh-CN"/>
              </w:rPr>
              <w:t xml:space="preserve">RAN4’s choice of test decoder/encoder should aim as much as possible to avoid limiting the implementation choices, including e.g. complexity, back-bone model etc, of UE/gNB encoders/decoders operating in the field </w:t>
            </w:r>
          </w:p>
          <w:p w14:paraId="4FB41C5F" w14:textId="77777777" w:rsidR="00EC6254" w:rsidRPr="006032A4" w:rsidRDefault="00EC6254" w:rsidP="00EC6254">
            <w:pPr>
              <w:pStyle w:val="a3"/>
              <w:numPr>
                <w:ilvl w:val="2"/>
                <w:numId w:val="30"/>
              </w:numPr>
              <w:overflowPunct w:val="0"/>
              <w:autoSpaceDE w:val="0"/>
              <w:autoSpaceDN w:val="0"/>
              <w:adjustRightInd w:val="0"/>
              <w:textAlignment w:val="baseline"/>
              <w:rPr>
                <w:lang w:eastAsia="zh-CN"/>
              </w:rPr>
            </w:pPr>
            <w:r w:rsidRPr="006032A4">
              <w:rPr>
                <w:lang w:eastAsia="zh-CN"/>
              </w:rPr>
              <w:t>This principle may not be fully achievable in practice</w:t>
            </w:r>
          </w:p>
          <w:p w14:paraId="4BB14905" w14:textId="77777777" w:rsidR="00EC6254" w:rsidRDefault="00EC6254" w:rsidP="00C97128">
            <w:r w:rsidRPr="00F34E13">
              <w:rPr>
                <w:rFonts w:eastAsia="Yu Mincho"/>
                <w:szCs w:val="24"/>
                <w:lang w:eastAsia="ja-JP"/>
              </w:rPr>
              <w:t>Other principles to be further discussed/studied</w:t>
            </w:r>
          </w:p>
        </w:tc>
      </w:tr>
    </w:tbl>
    <w:p w14:paraId="4938D635" w14:textId="7052FFE7" w:rsidR="00981D45" w:rsidRDefault="00981D45" w:rsidP="0083712E">
      <w:pPr>
        <w:jc w:val="both"/>
      </w:pPr>
      <w:r>
        <w:rPr>
          <w:rFonts w:hint="eastAsia"/>
        </w:rPr>
        <w:t>T</w:t>
      </w:r>
      <w:r>
        <w:t xml:space="preserve">he reference decoder is used to verify the performance of model inference at UE side. The test should aim for guaranteeing the performance in real network. </w:t>
      </w:r>
      <w:r w:rsidR="00D301F7">
        <w:t xml:space="preserve">Thus, the reference decoder should be </w:t>
      </w:r>
      <w:r w:rsidR="008767D0">
        <w:t>close to the real encoders in terms of performance when paired with UE side encoders. It is not expected that UE implement a model that is just for the reference decoder but will not be used in real network. The reference model should be paired with a model to be used in practical network in the test under certain scenario/deployment/configuration.</w:t>
      </w:r>
    </w:p>
    <w:p w14:paraId="20EC7663" w14:textId="625A9EA5" w:rsidR="008767D0" w:rsidRDefault="008767D0" w:rsidP="008767D0">
      <w:pPr>
        <w:spacing w:before="180"/>
        <w:jc w:val="both"/>
        <w:rPr>
          <w:b/>
          <w:bCs/>
          <w:i/>
          <w:iCs/>
        </w:rPr>
      </w:pPr>
      <w:r>
        <w:rPr>
          <w:b/>
          <w:bCs/>
          <w:i/>
          <w:iCs/>
        </w:rPr>
        <w:t>Proposal 3</w:t>
      </w:r>
      <w:r w:rsidRPr="00515EAB">
        <w:rPr>
          <w:b/>
          <w:bCs/>
          <w:i/>
          <w:iCs/>
        </w:rPr>
        <w:t xml:space="preserve">: </w:t>
      </w:r>
      <w:r>
        <w:rPr>
          <w:b/>
          <w:bCs/>
          <w:i/>
          <w:iCs/>
        </w:rPr>
        <w:t>The reference decoder</w:t>
      </w:r>
      <w:r w:rsidR="00D10075">
        <w:rPr>
          <w:b/>
          <w:bCs/>
          <w:i/>
          <w:iCs/>
        </w:rPr>
        <w:t>/encoder</w:t>
      </w:r>
      <w:r>
        <w:rPr>
          <w:b/>
          <w:bCs/>
          <w:i/>
          <w:iCs/>
        </w:rPr>
        <w:t xml:space="preserve"> </w:t>
      </w:r>
      <w:r w:rsidR="00D10075">
        <w:rPr>
          <w:b/>
          <w:bCs/>
          <w:i/>
          <w:iCs/>
        </w:rPr>
        <w:t>design should aim for testing the encoder/decoder to be used in practical network</w:t>
      </w:r>
      <w:r>
        <w:rPr>
          <w:b/>
          <w:bCs/>
          <w:i/>
          <w:iCs/>
        </w:rPr>
        <w:t>.</w:t>
      </w:r>
    </w:p>
    <w:p w14:paraId="39575020" w14:textId="77777777" w:rsidR="00EC6254" w:rsidRDefault="00EC6254" w:rsidP="0083712E">
      <w:pPr>
        <w:jc w:val="both"/>
      </w:pPr>
    </w:p>
    <w:p w14:paraId="74AFE277" w14:textId="732B0895" w:rsidR="00715262" w:rsidRPr="007F149B" w:rsidRDefault="007F149B" w:rsidP="0083712E">
      <w:pPr>
        <w:jc w:val="both"/>
        <w:rPr>
          <w:b/>
          <w:bCs/>
          <w:i/>
          <w:iCs/>
          <w:u w:val="single"/>
          <w:lang w:val="en-US"/>
        </w:rPr>
      </w:pPr>
      <w:r w:rsidRPr="007F149B">
        <w:rPr>
          <w:rFonts w:hint="eastAsia"/>
          <w:b/>
          <w:bCs/>
          <w:i/>
          <w:iCs/>
          <w:u w:val="single"/>
          <w:lang w:val="en-US"/>
        </w:rPr>
        <w:t>P</w:t>
      </w:r>
      <w:r w:rsidRPr="007F149B">
        <w:rPr>
          <w:b/>
          <w:bCs/>
          <w:i/>
          <w:iCs/>
          <w:u w:val="single"/>
          <w:lang w:val="en-US"/>
        </w:rPr>
        <w:t>erformance requirements</w:t>
      </w:r>
    </w:p>
    <w:p w14:paraId="55A64005" w14:textId="1BA169C7" w:rsidR="00C11240" w:rsidRDefault="0083712E" w:rsidP="0083712E">
      <w:pPr>
        <w:jc w:val="both"/>
        <w:rPr>
          <w:lang w:val="en-US"/>
        </w:rPr>
      </w:pPr>
      <w:r>
        <w:rPr>
          <w:rFonts w:hint="eastAsia"/>
          <w:lang w:val="en-US"/>
        </w:rPr>
        <w:lastRenderedPageBreak/>
        <w:t>W</w:t>
      </w:r>
      <w:r>
        <w:rPr>
          <w:lang w:val="en-US"/>
        </w:rPr>
        <w:t>hen defining performance requirements for CSI compression with 2-sided models, it is also necessary to define reference decoder/encoder to derive the performance requirements. For example, throughput ratio is possible metric for CSI compression. To evaluate the results, reference d</w:t>
      </w:r>
      <w:r w:rsidR="00F44F53">
        <w:rPr>
          <w:lang w:val="en-US"/>
        </w:rPr>
        <w:t>e</w:t>
      </w:r>
      <w:r>
        <w:rPr>
          <w:lang w:val="en-US"/>
        </w:rPr>
        <w:t>coder</w:t>
      </w:r>
      <w:r w:rsidR="00F44F53">
        <w:rPr>
          <w:lang w:val="en-US"/>
        </w:rPr>
        <w:t xml:space="preserve"> </w:t>
      </w:r>
      <w:r w:rsidR="004A60D3">
        <w:rPr>
          <w:lang w:val="en-US"/>
        </w:rPr>
        <w:t>should be introduced for defining performance requirements for UE side encoder. Similarly, to derive gNB decoder performance, if necessary, UE side reference encoder should be introduced. Otherwise, it is not possible to align results and derive requirements.</w:t>
      </w:r>
    </w:p>
    <w:p w14:paraId="75BBD53E" w14:textId="451385BC" w:rsidR="00611936" w:rsidRDefault="00611936" w:rsidP="0083712E">
      <w:pPr>
        <w:jc w:val="both"/>
        <w:rPr>
          <w:lang w:val="en-US"/>
        </w:rPr>
      </w:pPr>
      <w:r>
        <w:rPr>
          <w:lang w:val="en-US"/>
        </w:rPr>
        <w:t>Moreover, the align evaluation results from companies, it may need to define reference models for both sides. With one side reference model, it may still be challenging to derive requirements.</w:t>
      </w:r>
    </w:p>
    <w:p w14:paraId="38E6345E" w14:textId="59AC0A6F" w:rsidR="004A60D3" w:rsidRDefault="004A60D3" w:rsidP="004A60D3">
      <w:pPr>
        <w:spacing w:before="180"/>
        <w:jc w:val="both"/>
        <w:rPr>
          <w:b/>
          <w:bCs/>
          <w:i/>
          <w:iCs/>
        </w:rPr>
      </w:pPr>
      <w:r>
        <w:rPr>
          <w:b/>
          <w:bCs/>
          <w:i/>
          <w:iCs/>
        </w:rPr>
        <w:t xml:space="preserve">Proposal </w:t>
      </w:r>
      <w:r w:rsidR="007F149B">
        <w:rPr>
          <w:b/>
          <w:bCs/>
          <w:i/>
          <w:iCs/>
        </w:rPr>
        <w:t>3</w:t>
      </w:r>
      <w:r w:rsidRPr="00515EAB">
        <w:rPr>
          <w:b/>
          <w:bCs/>
          <w:i/>
          <w:iCs/>
        </w:rPr>
        <w:t xml:space="preserve">: </w:t>
      </w:r>
      <w:r w:rsidR="000C0197">
        <w:rPr>
          <w:b/>
          <w:bCs/>
          <w:i/>
          <w:iCs/>
        </w:rPr>
        <w:t>In 2-side model use cases, r</w:t>
      </w:r>
      <w:r>
        <w:rPr>
          <w:b/>
          <w:bCs/>
          <w:i/>
          <w:iCs/>
        </w:rPr>
        <w:t>eference encoder and reference decoder</w:t>
      </w:r>
      <w:r w:rsidR="00611936">
        <w:rPr>
          <w:b/>
          <w:bCs/>
          <w:i/>
          <w:iCs/>
        </w:rPr>
        <w:t>, for both sides,</w:t>
      </w:r>
      <w:r>
        <w:rPr>
          <w:b/>
          <w:bCs/>
          <w:i/>
          <w:iCs/>
        </w:rPr>
        <w:t xml:space="preserve"> are introduced for defining performance requirements for gNB side encoder and UE side encoder, respectively.</w:t>
      </w:r>
    </w:p>
    <w:p w14:paraId="161B1016" w14:textId="77777777" w:rsidR="00611936" w:rsidRPr="000C0197" w:rsidRDefault="00611936" w:rsidP="0083712E">
      <w:pPr>
        <w:jc w:val="both"/>
      </w:pPr>
    </w:p>
    <w:p w14:paraId="60967970" w14:textId="172710CA" w:rsidR="00690A1B" w:rsidRPr="00603ACB" w:rsidRDefault="004104A2" w:rsidP="00690A1B">
      <w:pPr>
        <w:pStyle w:val="2"/>
        <w:numPr>
          <w:ilvl w:val="0"/>
          <w:numId w:val="0"/>
        </w:numPr>
        <w:rPr>
          <w:lang w:val="en-US"/>
        </w:rPr>
      </w:pPr>
      <w:r>
        <w:rPr>
          <w:lang w:val="en-US"/>
        </w:rPr>
        <w:t>2</w:t>
      </w:r>
      <w:r w:rsidR="00690A1B">
        <w:rPr>
          <w:lang w:val="en-US"/>
        </w:rPr>
        <w:t>.3</w:t>
      </w:r>
      <w:r w:rsidR="00690A1B" w:rsidRPr="00C11240">
        <w:rPr>
          <w:lang w:val="en-US"/>
        </w:rPr>
        <w:tab/>
      </w:r>
      <w:r w:rsidR="003A710B">
        <w:rPr>
          <w:lang w:val="en-US"/>
        </w:rPr>
        <w:t>1</w:t>
      </w:r>
      <w:r w:rsidR="00690A1B" w:rsidRPr="00C11240">
        <w:rPr>
          <w:lang w:val="en-US"/>
        </w:rPr>
        <w:t>-sided framework</w:t>
      </w:r>
      <w:r w:rsidR="00690A1B" w:rsidRPr="00603ACB">
        <w:rPr>
          <w:lang w:val="en-US"/>
        </w:rPr>
        <w:t xml:space="preserve"> </w:t>
      </w:r>
    </w:p>
    <w:p w14:paraId="07BDB919" w14:textId="779BD475" w:rsidR="00690A1B" w:rsidRDefault="006823CA" w:rsidP="006823CA">
      <w:pPr>
        <w:rPr>
          <w:lang w:val="en-US"/>
        </w:rPr>
      </w:pPr>
      <w:r>
        <w:rPr>
          <w:rFonts w:hint="eastAsia"/>
          <w:lang w:val="en-US"/>
        </w:rPr>
        <w:t>I</w:t>
      </w:r>
      <w:r>
        <w:rPr>
          <w:lang w:val="en-US"/>
        </w:rPr>
        <w:t>t was agreed in [1] that for o</w:t>
      </w:r>
      <w:r w:rsidRPr="006823CA">
        <w:rPr>
          <w:lang w:val="en-US"/>
        </w:rPr>
        <w:t>ne sided and 2-sided models</w:t>
      </w:r>
      <w:r>
        <w:rPr>
          <w:lang w:val="en-US"/>
        </w:rPr>
        <w:t xml:space="preserve">, </w:t>
      </w:r>
      <w:r w:rsidRPr="006823CA">
        <w:rPr>
          <w:lang w:val="en-US"/>
        </w:rPr>
        <w:t xml:space="preserve">RAN4 </w:t>
      </w:r>
      <w:r>
        <w:rPr>
          <w:lang w:val="en-US"/>
        </w:rPr>
        <w:t xml:space="preserve">is </w:t>
      </w:r>
      <w:r w:rsidRPr="006823CA">
        <w:rPr>
          <w:lang w:val="en-US"/>
        </w:rPr>
        <w:t>to consider both models</w:t>
      </w:r>
      <w:r>
        <w:rPr>
          <w:lang w:val="en-US"/>
        </w:rPr>
        <w:t xml:space="preserve"> and</w:t>
      </w:r>
      <w:r w:rsidRPr="006823CA">
        <w:rPr>
          <w:lang w:val="en-US"/>
        </w:rPr>
        <w:t xml:space="preserve"> discussion can continue in parallel.</w:t>
      </w:r>
      <w:r>
        <w:rPr>
          <w:lang w:val="en-US"/>
        </w:rPr>
        <w:t xml:space="preserve"> However, there is no one-side framework</w:t>
      </w:r>
      <w:r w:rsidR="006A1D7A">
        <w:rPr>
          <w:lang w:val="en-US"/>
        </w:rPr>
        <w:t xml:space="preserve"> being agreed in the last meeting.</w:t>
      </w:r>
    </w:p>
    <w:p w14:paraId="1E66AC44" w14:textId="6B851257" w:rsidR="006A1D7A" w:rsidRDefault="00BC21B0" w:rsidP="006823CA">
      <w:pPr>
        <w:rPr>
          <w:lang w:val="en-US"/>
        </w:rPr>
      </w:pPr>
      <w:r>
        <w:rPr>
          <w:lang w:val="en-US"/>
        </w:rPr>
        <w:t>For 2-sided model, reference model (decoder/encoder) is the counterpart of the model (encoder/decoder) of UE/gNB to be tested. For one-sided test framework, test equipment does not need to implement AI/ML model for the tests. However, for one-sided model, it may also need to introduce reference model for deriving performance requirements.</w:t>
      </w:r>
    </w:p>
    <w:p w14:paraId="54ABBAAF" w14:textId="77777777" w:rsidR="00BE0412" w:rsidRDefault="00BE0412" w:rsidP="00BE0412">
      <w:pPr>
        <w:rPr>
          <w:lang w:val="en-US"/>
        </w:rPr>
      </w:pPr>
      <w:r w:rsidRPr="0099365B">
        <w:rPr>
          <w:rFonts w:hint="eastAsia"/>
          <w:lang w:val="en-US"/>
        </w:rPr>
        <w:t xml:space="preserve">One of the main </w:t>
      </w:r>
      <w:r w:rsidRPr="0099365B">
        <w:rPr>
          <w:lang w:val="en-US"/>
        </w:rPr>
        <w:t>purposes</w:t>
      </w:r>
      <w:r w:rsidRPr="0099365B">
        <w:rPr>
          <w:rFonts w:hint="eastAsia"/>
          <w:lang w:val="en-US"/>
        </w:rPr>
        <w:t xml:space="preserve"> of RAN4 requirements/test</w:t>
      </w:r>
      <w:r>
        <w:rPr>
          <w:lang w:val="en-US"/>
        </w:rPr>
        <w:t>s</w:t>
      </w:r>
      <w:r w:rsidRPr="0099365B">
        <w:rPr>
          <w:rFonts w:hint="eastAsia"/>
          <w:lang w:val="en-US"/>
        </w:rPr>
        <w:t xml:space="preserve"> is to verify enhanced performance of model inference</w:t>
      </w:r>
      <w:r>
        <w:rPr>
          <w:lang w:val="en-US"/>
        </w:rPr>
        <w:t xml:space="preserve">. </w:t>
      </w:r>
      <w:r w:rsidRPr="00DC3827">
        <w:rPr>
          <w:rFonts w:hint="eastAsia"/>
          <w:lang w:val="en-US"/>
        </w:rPr>
        <w:t>T</w:t>
      </w:r>
      <w:r w:rsidRPr="00DC3827">
        <w:rPr>
          <w:lang w:val="en-US"/>
        </w:rPr>
        <w:t>he</w:t>
      </w:r>
      <w:r>
        <w:rPr>
          <w:lang w:val="en-US"/>
        </w:rPr>
        <w:t xml:space="preserve">re are many </w:t>
      </w:r>
      <w:r w:rsidRPr="00DC3827">
        <w:rPr>
          <w:lang w:val="en-US"/>
        </w:rPr>
        <w:t xml:space="preserve">challenges </w:t>
      </w:r>
      <w:r>
        <w:rPr>
          <w:lang w:val="en-US"/>
        </w:rPr>
        <w:t>in defining</w:t>
      </w:r>
      <w:r w:rsidRPr="00DC3827">
        <w:rPr>
          <w:lang w:val="en-US"/>
        </w:rPr>
        <w:t xml:space="preserve"> RAN4 requirement and test</w:t>
      </w:r>
      <w:r>
        <w:rPr>
          <w:lang w:val="en-US"/>
        </w:rPr>
        <w:t>s for AI/ML air interface.</w:t>
      </w:r>
    </w:p>
    <w:p w14:paraId="5B25B034" w14:textId="77777777" w:rsidR="00BE0412" w:rsidRDefault="00BE0412" w:rsidP="00D474F1">
      <w:pPr>
        <w:pStyle w:val="a3"/>
        <w:numPr>
          <w:ilvl w:val="0"/>
          <w:numId w:val="28"/>
        </w:numPr>
        <w:jc w:val="both"/>
        <w:rPr>
          <w:rFonts w:eastAsia="等线"/>
        </w:rPr>
      </w:pPr>
      <w:r w:rsidRPr="00DC3827">
        <w:rPr>
          <w:rFonts w:hint="eastAsia"/>
        </w:rPr>
        <w:t xml:space="preserve">How the performance requirements are </w:t>
      </w:r>
      <w:r>
        <w:t>derived</w:t>
      </w:r>
      <w:r w:rsidRPr="00DC3827">
        <w:rPr>
          <w:rFonts w:hint="eastAsia"/>
        </w:rPr>
        <w:t xml:space="preserve"> to justify AI/ML model inference gains, e.g., how to align results from companies to derive requirements</w:t>
      </w:r>
      <w:r>
        <w:t>.</w:t>
      </w:r>
      <w:r w:rsidRPr="008F6CC6">
        <w:rPr>
          <w:rFonts w:eastAsia="等线"/>
        </w:rPr>
        <w:t xml:space="preserve"> </w:t>
      </w:r>
    </w:p>
    <w:p w14:paraId="4FE5928E" w14:textId="5F679E12" w:rsidR="00BE0412" w:rsidRDefault="00BE0412" w:rsidP="00D474F1">
      <w:pPr>
        <w:pStyle w:val="a3"/>
        <w:numPr>
          <w:ilvl w:val="0"/>
          <w:numId w:val="28"/>
        </w:numPr>
        <w:jc w:val="both"/>
        <w:rPr>
          <w:rFonts w:eastAsia="等线"/>
        </w:rPr>
      </w:pPr>
      <w:r>
        <w:rPr>
          <w:rFonts w:eastAsia="等线"/>
        </w:rPr>
        <w:t>It</w:t>
      </w:r>
      <w:r w:rsidRPr="008F6CC6">
        <w:rPr>
          <w:rFonts w:eastAsia="等线"/>
        </w:rPr>
        <w:t xml:space="preserve"> is necessary in RAN4 to discuss </w:t>
      </w:r>
      <w:r w:rsidRPr="008F6CC6">
        <w:rPr>
          <w:rFonts w:eastAsia="等线"/>
          <w:bCs/>
        </w:rPr>
        <w:t>whether and how to</w:t>
      </w:r>
      <w:r>
        <w:rPr>
          <w:rFonts w:eastAsia="等线"/>
          <w:bCs/>
        </w:rPr>
        <w:t xml:space="preserve"> define and</w:t>
      </w:r>
      <w:r w:rsidRPr="008F6CC6">
        <w:rPr>
          <w:rFonts w:eastAsia="等线"/>
          <w:bCs/>
        </w:rPr>
        <w:t xml:space="preserve"> test the </w:t>
      </w:r>
      <w:r w:rsidRPr="008F6CC6">
        <w:rPr>
          <w:rFonts w:eastAsia="等线" w:hint="eastAsia"/>
        </w:rPr>
        <w:t>generalization performance</w:t>
      </w:r>
      <w:r w:rsidRPr="008F6CC6">
        <w:rPr>
          <w:rFonts w:eastAsia="等线"/>
        </w:rPr>
        <w:t xml:space="preserve"> of AI/ML </w:t>
      </w:r>
      <w:r>
        <w:rPr>
          <w:rFonts w:eastAsia="等线"/>
        </w:rPr>
        <w:t>model. I</w:t>
      </w:r>
      <w:r w:rsidRPr="008F6CC6">
        <w:rPr>
          <w:rFonts w:eastAsia="等线"/>
        </w:rPr>
        <w:t>f the scenarios for test is different from the scenario where the training data is generated, the performance would degrade</w:t>
      </w:r>
      <w:r>
        <w:rPr>
          <w:rFonts w:eastAsia="等线"/>
        </w:rPr>
        <w:t xml:space="preserve"> and UE may fail the test</w:t>
      </w:r>
      <w:r w:rsidRPr="008F6CC6">
        <w:rPr>
          <w:rFonts w:eastAsia="等线"/>
        </w:rPr>
        <w:t xml:space="preserve">. </w:t>
      </w:r>
      <w:r>
        <w:rPr>
          <w:rFonts w:eastAsia="等线"/>
        </w:rPr>
        <w:t>On the other hand, t</w:t>
      </w:r>
      <w:r w:rsidRPr="008F6CC6">
        <w:rPr>
          <w:rFonts w:eastAsia="等线"/>
        </w:rPr>
        <w:t>he channel conditions of real environment are complex and diversified.</w:t>
      </w:r>
      <w:r>
        <w:rPr>
          <w:rFonts w:eastAsia="等线"/>
        </w:rPr>
        <w:t xml:space="preserve"> It needs further discussion whether the performance in practical network can be guaranteed even if the UE passes the defined tests. </w:t>
      </w:r>
    </w:p>
    <w:p w14:paraId="306F63DF" w14:textId="77777777" w:rsidR="00BE0412" w:rsidRDefault="00BE0412" w:rsidP="00BE0412">
      <w:pPr>
        <w:rPr>
          <w:rFonts w:eastAsia="等线"/>
        </w:rPr>
      </w:pPr>
      <w:r>
        <w:rPr>
          <w:rFonts w:eastAsia="等线"/>
        </w:rPr>
        <w:t>To address above challenges, one possible way is to define reference model, similar to reference receiver used for defining demodulation performance requirements.</w:t>
      </w:r>
    </w:p>
    <w:p w14:paraId="3C57255F" w14:textId="77777777" w:rsidR="00BE0412" w:rsidRPr="006C3AD5" w:rsidRDefault="00BE0412" w:rsidP="00D474F1">
      <w:pPr>
        <w:pStyle w:val="a3"/>
        <w:widowControl w:val="0"/>
        <w:numPr>
          <w:ilvl w:val="0"/>
          <w:numId w:val="29"/>
        </w:numPr>
        <w:overflowPunct w:val="0"/>
        <w:jc w:val="both"/>
        <w:rPr>
          <w:rFonts w:eastAsiaTheme="minorEastAsia"/>
          <w:color w:val="000000"/>
        </w:rPr>
      </w:pPr>
      <w:r w:rsidRPr="006C3AD5">
        <w:rPr>
          <w:rFonts w:eastAsiaTheme="minorEastAsia"/>
          <w:color w:val="000000"/>
        </w:rPr>
        <w:t xml:space="preserve">With reference model, performance requirement can be </w:t>
      </w:r>
      <w:r>
        <w:rPr>
          <w:rFonts w:eastAsiaTheme="minorEastAsia"/>
          <w:color w:val="000000"/>
        </w:rPr>
        <w:t>derived</w:t>
      </w:r>
      <w:r w:rsidRPr="006C3AD5">
        <w:rPr>
          <w:rFonts w:eastAsiaTheme="minorEastAsia"/>
          <w:color w:val="000000"/>
        </w:rPr>
        <w:t xml:space="preserve"> based on the agreed </w:t>
      </w:r>
      <w:r>
        <w:rPr>
          <w:rFonts w:eastAsiaTheme="minorEastAsia"/>
          <w:color w:val="000000"/>
        </w:rPr>
        <w:t xml:space="preserve">model </w:t>
      </w:r>
      <w:r w:rsidRPr="006C3AD5">
        <w:rPr>
          <w:rFonts w:eastAsiaTheme="minorEastAsia"/>
          <w:color w:val="000000"/>
        </w:rPr>
        <w:t>structure</w:t>
      </w:r>
      <w:r>
        <w:rPr>
          <w:rFonts w:eastAsiaTheme="minorEastAsia"/>
          <w:color w:val="000000"/>
        </w:rPr>
        <w:t xml:space="preserve"> and parameters</w:t>
      </w:r>
      <w:r w:rsidRPr="006C3AD5">
        <w:rPr>
          <w:rFonts w:eastAsiaTheme="minorEastAsia"/>
          <w:color w:val="000000"/>
        </w:rPr>
        <w:t xml:space="preserve">. </w:t>
      </w:r>
      <w:r>
        <w:rPr>
          <w:rFonts w:eastAsiaTheme="minorEastAsia"/>
          <w:color w:val="000000"/>
        </w:rPr>
        <w:t>It would be possible to align results from companies.</w:t>
      </w:r>
    </w:p>
    <w:p w14:paraId="764192A9" w14:textId="77777777" w:rsidR="00BE0412" w:rsidRPr="006C3AD5" w:rsidRDefault="00BE0412" w:rsidP="00D474F1">
      <w:pPr>
        <w:pStyle w:val="a3"/>
        <w:widowControl w:val="0"/>
        <w:numPr>
          <w:ilvl w:val="0"/>
          <w:numId w:val="29"/>
        </w:numPr>
        <w:overflowPunct w:val="0"/>
        <w:jc w:val="both"/>
        <w:rPr>
          <w:rFonts w:eastAsiaTheme="minorEastAsia"/>
          <w:color w:val="000000"/>
        </w:rPr>
      </w:pPr>
      <w:r w:rsidRPr="006C3AD5">
        <w:rPr>
          <w:rFonts w:eastAsiaTheme="minorEastAsia"/>
          <w:color w:val="000000"/>
        </w:rPr>
        <w:t xml:space="preserve">The generalization performance </w:t>
      </w:r>
      <w:r>
        <w:rPr>
          <w:rFonts w:eastAsiaTheme="minorEastAsia"/>
          <w:color w:val="000000"/>
        </w:rPr>
        <w:t>requirements can also be defined. Different reference models could be used in different scenarios/configurations. Based on evaluation, maybe it is also possible that a reference model is used for all scenarios/configurations in the requirements and tests.</w:t>
      </w:r>
      <w:r w:rsidRPr="006C3AD5">
        <w:rPr>
          <w:rFonts w:eastAsiaTheme="minorEastAsia"/>
          <w:color w:val="000000"/>
        </w:rPr>
        <w:t xml:space="preserve"> </w:t>
      </w:r>
    </w:p>
    <w:p w14:paraId="59E3BA1A" w14:textId="77777777" w:rsidR="00BE0412" w:rsidRDefault="00BE0412" w:rsidP="00611936">
      <w:pPr>
        <w:jc w:val="both"/>
        <w:rPr>
          <w:lang w:val="en-US"/>
        </w:rPr>
      </w:pPr>
      <w:r w:rsidRPr="007F182A">
        <w:rPr>
          <w:rFonts w:hint="eastAsia"/>
          <w:lang w:val="en-US"/>
        </w:rPr>
        <w:t>The reference model structure could be, e.g., fully connected, CNN or transformer, which are widely used in the industry</w:t>
      </w:r>
      <w:r>
        <w:rPr>
          <w:lang w:val="en-US"/>
        </w:rPr>
        <w:t>,</w:t>
      </w:r>
      <w:r w:rsidRPr="007F182A">
        <w:rPr>
          <w:rFonts w:hint="eastAsia"/>
          <w:lang w:val="en-US"/>
        </w:rPr>
        <w:t xml:space="preserve"> for different sub use cases, respectively.</w:t>
      </w:r>
      <w:r>
        <w:rPr>
          <w:lang w:val="en-US"/>
        </w:rPr>
        <w:t xml:space="preserve"> RAN4 can discuss reference model structure and parameters in a case-by-case manner.</w:t>
      </w:r>
    </w:p>
    <w:p w14:paraId="0718AB5A" w14:textId="1BE3F65D" w:rsidR="00611936" w:rsidRPr="007F182A" w:rsidRDefault="00611936" w:rsidP="00611936">
      <w:pPr>
        <w:jc w:val="both"/>
        <w:rPr>
          <w:lang w:val="en-US"/>
        </w:rPr>
      </w:pPr>
      <w:r>
        <w:rPr>
          <w:rFonts w:hint="eastAsia"/>
          <w:lang w:val="en-US"/>
        </w:rPr>
        <w:t>T</w:t>
      </w:r>
      <w:r>
        <w:rPr>
          <w:lang w:val="en-US"/>
        </w:rPr>
        <w:t>hus, for one-side framework, refence model should be defined to define performance requirements.</w:t>
      </w:r>
    </w:p>
    <w:p w14:paraId="10675ED9" w14:textId="3A4053E4" w:rsidR="00BE0412" w:rsidRDefault="00BE0412" w:rsidP="00BE0412">
      <w:pPr>
        <w:spacing w:before="180"/>
        <w:jc w:val="both"/>
        <w:rPr>
          <w:b/>
          <w:bCs/>
          <w:i/>
          <w:iCs/>
        </w:rPr>
      </w:pPr>
      <w:r>
        <w:rPr>
          <w:b/>
          <w:bCs/>
          <w:i/>
          <w:iCs/>
        </w:rPr>
        <w:t xml:space="preserve">Proposal </w:t>
      </w:r>
      <w:r w:rsidR="00B81226">
        <w:rPr>
          <w:b/>
          <w:bCs/>
          <w:i/>
          <w:iCs/>
        </w:rPr>
        <w:t>4</w:t>
      </w:r>
      <w:r w:rsidRPr="00515EAB">
        <w:rPr>
          <w:b/>
          <w:bCs/>
          <w:i/>
          <w:iCs/>
        </w:rPr>
        <w:t xml:space="preserve">: </w:t>
      </w:r>
      <w:r w:rsidRPr="0016071D">
        <w:rPr>
          <w:b/>
          <w:bCs/>
          <w:i/>
          <w:iCs/>
        </w:rPr>
        <w:t>Consider to define reference model</w:t>
      </w:r>
      <w:r>
        <w:rPr>
          <w:b/>
          <w:bCs/>
          <w:i/>
          <w:iCs/>
        </w:rPr>
        <w:t xml:space="preserve">s in RAN4 for defining </w:t>
      </w:r>
      <w:r w:rsidR="00611936">
        <w:rPr>
          <w:b/>
          <w:bCs/>
          <w:i/>
          <w:iCs/>
        </w:rPr>
        <w:t xml:space="preserve">performance </w:t>
      </w:r>
      <w:r>
        <w:rPr>
          <w:b/>
          <w:bCs/>
          <w:i/>
          <w:iCs/>
        </w:rPr>
        <w:t xml:space="preserve">requirements </w:t>
      </w:r>
      <w:r w:rsidR="00611936">
        <w:rPr>
          <w:b/>
          <w:bCs/>
          <w:i/>
          <w:iCs/>
        </w:rPr>
        <w:t>for one-sided model</w:t>
      </w:r>
      <w:r>
        <w:rPr>
          <w:b/>
          <w:bCs/>
          <w:i/>
          <w:iCs/>
        </w:rPr>
        <w:t>.</w:t>
      </w:r>
    </w:p>
    <w:p w14:paraId="68AE77C8" w14:textId="67F41EF9" w:rsidR="00BE0412" w:rsidRDefault="00BE0412" w:rsidP="00BE0412">
      <w:pPr>
        <w:spacing w:before="180"/>
        <w:jc w:val="both"/>
        <w:rPr>
          <w:b/>
          <w:bCs/>
          <w:i/>
          <w:iCs/>
        </w:rPr>
      </w:pPr>
      <w:r>
        <w:rPr>
          <w:b/>
          <w:bCs/>
          <w:i/>
          <w:iCs/>
        </w:rPr>
        <w:t xml:space="preserve">Proposal </w:t>
      </w:r>
      <w:r w:rsidR="00B81226">
        <w:rPr>
          <w:b/>
          <w:bCs/>
          <w:i/>
          <w:iCs/>
        </w:rPr>
        <w:t>5</w:t>
      </w:r>
      <w:r w:rsidRPr="00515EAB">
        <w:rPr>
          <w:b/>
          <w:bCs/>
          <w:i/>
          <w:iCs/>
        </w:rPr>
        <w:t xml:space="preserve">: </w:t>
      </w:r>
      <w:r>
        <w:rPr>
          <w:b/>
          <w:bCs/>
          <w:i/>
          <w:iCs/>
        </w:rPr>
        <w:t xml:space="preserve">Different reference model, including structure and parameters if needed, </w:t>
      </w:r>
      <w:r w:rsidR="00B81226">
        <w:rPr>
          <w:b/>
          <w:bCs/>
          <w:i/>
          <w:iCs/>
        </w:rPr>
        <w:t>could be</w:t>
      </w:r>
      <w:r>
        <w:rPr>
          <w:b/>
          <w:bCs/>
          <w:i/>
          <w:iCs/>
        </w:rPr>
        <w:t xml:space="preserve"> defined for different sub use cases.</w:t>
      </w:r>
    </w:p>
    <w:p w14:paraId="197F1C9B" w14:textId="77777777" w:rsidR="00BE0412" w:rsidRPr="00BE0412" w:rsidRDefault="00BE0412" w:rsidP="006823CA"/>
    <w:p w14:paraId="3CAE9527" w14:textId="3945C3A6" w:rsidR="00607FF3" w:rsidRPr="00607FF3" w:rsidRDefault="00607FF3" w:rsidP="00607FF3">
      <w:pPr>
        <w:pStyle w:val="2"/>
        <w:numPr>
          <w:ilvl w:val="0"/>
          <w:numId w:val="0"/>
        </w:numPr>
        <w:rPr>
          <w:lang w:val="en-US"/>
        </w:rPr>
      </w:pPr>
      <w:r w:rsidRPr="00607FF3">
        <w:rPr>
          <w:lang w:val="en-US"/>
        </w:rPr>
        <w:t>2.</w:t>
      </w:r>
      <w:r w:rsidR="00CE376F">
        <w:rPr>
          <w:lang w:val="en-US"/>
        </w:rPr>
        <w:t>4</w:t>
      </w:r>
      <w:r w:rsidRPr="00DF2B35">
        <w:rPr>
          <w:lang w:val="en-US"/>
        </w:rPr>
        <w:t xml:space="preserve"> Test Dataset generation</w:t>
      </w:r>
    </w:p>
    <w:p w14:paraId="109CC05A" w14:textId="5708E538" w:rsidR="00607FF3" w:rsidRPr="00DF2B35" w:rsidRDefault="00607FF3" w:rsidP="00607FF3">
      <w:pPr>
        <w:spacing w:before="240" w:after="0"/>
        <w:jc w:val="both"/>
        <w:rPr>
          <w:lang w:val="en-US"/>
        </w:rPr>
      </w:pPr>
      <w:r>
        <w:rPr>
          <w:lang w:val="en-US"/>
        </w:rPr>
        <w:t xml:space="preserve">Candidate methods for test data generation were agreed </w:t>
      </w:r>
      <w:r w:rsidR="00D04766">
        <w:rPr>
          <w:lang w:val="en-US"/>
        </w:rPr>
        <w:t xml:space="preserve">and captured </w:t>
      </w:r>
      <w:r>
        <w:rPr>
          <w:lang w:val="en-US"/>
        </w:rPr>
        <w:t xml:space="preserve">in the </w:t>
      </w:r>
      <w:r w:rsidR="00D04766">
        <w:rPr>
          <w:lang w:val="en-US"/>
        </w:rPr>
        <w:t>WF [1]</w:t>
      </w:r>
      <w:r>
        <w:rPr>
          <w:lang w:val="en-US"/>
        </w:rPr>
        <w:t>.</w:t>
      </w:r>
    </w:p>
    <w:tbl>
      <w:tblPr>
        <w:tblStyle w:val="afff5"/>
        <w:tblW w:w="0" w:type="auto"/>
        <w:tblInd w:w="0" w:type="dxa"/>
        <w:tblLook w:val="04A0" w:firstRow="1" w:lastRow="0" w:firstColumn="1" w:lastColumn="0" w:noHBand="0" w:noVBand="1"/>
      </w:tblPr>
      <w:tblGrid>
        <w:gridCol w:w="9630"/>
      </w:tblGrid>
      <w:tr w:rsidR="00607FF3" w:rsidRPr="00BE260E" w14:paraId="4938BCA6" w14:textId="77777777" w:rsidTr="00DF2B35">
        <w:tc>
          <w:tcPr>
            <w:tcW w:w="9630" w:type="dxa"/>
          </w:tcPr>
          <w:p w14:paraId="688C0599" w14:textId="77777777" w:rsidR="00607FF3" w:rsidRPr="00DF2B35" w:rsidRDefault="00607FF3" w:rsidP="00DF2B35">
            <w:pPr>
              <w:rPr>
                <w:rFonts w:eastAsia="Yu Mincho"/>
                <w:lang w:val="en-US" w:eastAsia="ja-JP"/>
              </w:rPr>
            </w:pPr>
            <w:r w:rsidRPr="00DF2B35">
              <w:rPr>
                <w:rFonts w:eastAsia="Yu Mincho" w:hint="eastAsia"/>
                <w:lang w:val="en-US" w:eastAsia="ja-JP"/>
              </w:rPr>
              <w:t>T</w:t>
            </w:r>
            <w:r w:rsidRPr="00DF2B35">
              <w:rPr>
                <w:rFonts w:eastAsia="Yu Mincho"/>
                <w:lang w:val="en-US" w:eastAsia="ja-JP"/>
              </w:rPr>
              <w:t>est data</w:t>
            </w:r>
            <w:r w:rsidRPr="00DF2B35">
              <w:rPr>
                <w:rFonts w:eastAsia="Yu Mincho"/>
                <w:strike/>
                <w:lang w:val="en-US" w:eastAsia="ja-JP"/>
              </w:rPr>
              <w:t>se</w:t>
            </w:r>
            <w:r w:rsidRPr="00DF2B35">
              <w:rPr>
                <w:rFonts w:eastAsia="Yu Mincho"/>
                <w:lang w:val="en-US" w:eastAsia="ja-JP"/>
              </w:rPr>
              <w:t>t generation should be studied. Different generating methods can be used for different tests. The following candidate methods are to be considered or down-selected:</w:t>
            </w:r>
          </w:p>
          <w:p w14:paraId="5EBFB4AB" w14:textId="77777777" w:rsidR="00607FF3" w:rsidRPr="00DF2B35" w:rsidRDefault="00607FF3" w:rsidP="00D474F1">
            <w:pPr>
              <w:numPr>
                <w:ilvl w:val="0"/>
                <w:numId w:val="31"/>
              </w:numPr>
              <w:suppressAutoHyphens w:val="0"/>
              <w:overflowPunct/>
              <w:autoSpaceDE/>
              <w:textAlignment w:val="auto"/>
              <w:rPr>
                <w:rFonts w:eastAsia="Yu Mincho"/>
                <w:lang w:val="en-US" w:eastAsia="ja-JP"/>
              </w:rPr>
            </w:pPr>
            <w:r w:rsidRPr="00DF2B35">
              <w:rPr>
                <w:rFonts w:eastAsia="Yu Mincho"/>
                <w:lang w:val="en-US" w:eastAsia="ja-JP"/>
              </w:rPr>
              <w:lastRenderedPageBreak/>
              <w:t>Dataset based on TR 38.901, e.g. UMa channel, UMi channel, CDL channel, “legacy approach”</w:t>
            </w:r>
            <w:r w:rsidRPr="00DF2B35">
              <w:rPr>
                <w:rFonts w:eastAsia="Yu Mincho"/>
                <w:lang w:eastAsia="ja-JP"/>
              </w:rPr>
              <w:t>, etc.</w:t>
            </w:r>
          </w:p>
          <w:p w14:paraId="7B82E826" w14:textId="77777777" w:rsidR="00607FF3" w:rsidRPr="00DF2B35" w:rsidRDefault="00607FF3" w:rsidP="00D474F1">
            <w:pPr>
              <w:numPr>
                <w:ilvl w:val="1"/>
                <w:numId w:val="31"/>
              </w:numPr>
              <w:suppressAutoHyphens w:val="0"/>
              <w:overflowPunct/>
              <w:autoSpaceDE/>
              <w:textAlignment w:val="auto"/>
              <w:rPr>
                <w:rFonts w:eastAsia="Yu Mincho"/>
                <w:lang w:val="en-US" w:eastAsia="ja-JP"/>
              </w:rPr>
            </w:pPr>
            <w:r w:rsidRPr="00DF2B35">
              <w:rPr>
                <w:rFonts w:eastAsia="Yu Mincho"/>
                <w:lang w:eastAsia="zh-CN"/>
              </w:rPr>
              <w:t>“</w:t>
            </w:r>
            <w:r w:rsidRPr="00DF2B35">
              <w:rPr>
                <w:rFonts w:eastAsia="Yu Mincho"/>
                <w:lang w:eastAsia="ja-JP"/>
              </w:rPr>
              <w:t>L</w:t>
            </w:r>
            <w:r w:rsidRPr="00DF2B35">
              <w:rPr>
                <w:rFonts w:eastAsia="Yu Mincho"/>
                <w:lang w:eastAsia="zh-CN"/>
              </w:rPr>
              <w:t xml:space="preserve">egacy </w:t>
            </w:r>
            <w:r w:rsidRPr="00DF2B35">
              <w:rPr>
                <w:rFonts w:eastAsia="Yu Mincho" w:hint="eastAsia"/>
                <w:lang w:eastAsia="ja-JP"/>
              </w:rPr>
              <w:t>a</w:t>
            </w:r>
            <w:r w:rsidRPr="00DF2B35">
              <w:rPr>
                <w:rFonts w:eastAsia="Yu Mincho"/>
                <w:lang w:eastAsia="zh-CN"/>
              </w:rPr>
              <w:t>pproach”</w:t>
            </w:r>
            <w:r w:rsidRPr="00DF2B35">
              <w:rPr>
                <w:rFonts w:eastAsia="Yu Mincho" w:hint="eastAsia"/>
                <w:lang w:eastAsia="ja-JP"/>
              </w:rPr>
              <w:t xml:space="preserve"> </w:t>
            </w:r>
            <w:r w:rsidRPr="00DF2B35">
              <w:rPr>
                <w:rFonts w:eastAsia="Yu Mincho"/>
                <w:lang w:eastAsia="zh-CN"/>
              </w:rPr>
              <w:t xml:space="preserve">refers legacy test in which a channel model is used </w:t>
            </w:r>
          </w:p>
          <w:p w14:paraId="6810E673" w14:textId="77777777" w:rsidR="00607FF3" w:rsidRPr="00DF2B35" w:rsidRDefault="00607FF3" w:rsidP="00D474F1">
            <w:pPr>
              <w:numPr>
                <w:ilvl w:val="0"/>
                <w:numId w:val="31"/>
              </w:numPr>
              <w:suppressAutoHyphens w:val="0"/>
              <w:overflowPunct/>
              <w:autoSpaceDE/>
              <w:textAlignment w:val="auto"/>
              <w:rPr>
                <w:rFonts w:eastAsia="Yu Mincho"/>
                <w:lang w:val="en-US" w:eastAsia="ja-JP"/>
              </w:rPr>
            </w:pPr>
            <w:r w:rsidRPr="00DF2B35">
              <w:rPr>
                <w:rFonts w:eastAsia="Yu Mincho"/>
                <w:lang w:val="en-US" w:eastAsia="ja-JP"/>
              </w:rPr>
              <w:t>Field dataset (data collected directly from field measurements)</w:t>
            </w:r>
          </w:p>
          <w:p w14:paraId="6B65B24D" w14:textId="77777777" w:rsidR="00607FF3" w:rsidRPr="00DF2B35" w:rsidRDefault="00607FF3" w:rsidP="00D474F1">
            <w:pPr>
              <w:numPr>
                <w:ilvl w:val="0"/>
                <w:numId w:val="31"/>
              </w:numPr>
              <w:suppressAutoHyphens w:val="0"/>
              <w:overflowPunct/>
              <w:autoSpaceDE/>
              <w:textAlignment w:val="auto"/>
              <w:rPr>
                <w:rFonts w:eastAsia="Yu Mincho"/>
                <w:lang w:val="en-US" w:eastAsia="ja-JP"/>
              </w:rPr>
            </w:pPr>
            <w:r w:rsidRPr="00DF2B35">
              <w:rPr>
                <w:rFonts w:eastAsia="Yu Mincho"/>
                <w:lang w:val="en-US" w:eastAsia="ja-JP"/>
              </w:rPr>
              <w:t>TE generates data</w:t>
            </w:r>
            <w:r w:rsidRPr="00DF2B35">
              <w:rPr>
                <w:rFonts w:eastAsia="Yu Mincho"/>
                <w:strike/>
                <w:lang w:val="en-US" w:eastAsia="ja-JP"/>
              </w:rPr>
              <w:t xml:space="preserve">set </w:t>
            </w:r>
            <w:r w:rsidRPr="00DF2B35">
              <w:rPr>
                <w:rFonts w:eastAsia="Yu Mincho"/>
                <w:lang w:val="en-US" w:eastAsia="ja-JP"/>
              </w:rPr>
              <w:t>for test based on assumptions/parameters defined by RAN4 (e.g. by defining some rules/function to generate data)</w:t>
            </w:r>
          </w:p>
          <w:p w14:paraId="37761CB9" w14:textId="77777777" w:rsidR="00607FF3" w:rsidRPr="00DF2B35" w:rsidRDefault="00607FF3" w:rsidP="00D474F1">
            <w:pPr>
              <w:numPr>
                <w:ilvl w:val="0"/>
                <w:numId w:val="31"/>
              </w:numPr>
              <w:suppressAutoHyphens w:val="0"/>
              <w:overflowPunct/>
              <w:autoSpaceDE/>
              <w:textAlignment w:val="auto"/>
              <w:rPr>
                <w:lang w:val="en-US"/>
              </w:rPr>
            </w:pPr>
            <w:r w:rsidRPr="00DF2B35">
              <w:rPr>
                <w:rFonts w:eastAsia="Yu Mincho" w:hint="eastAsia"/>
                <w:lang w:val="en-US" w:eastAsia="ja-JP"/>
              </w:rPr>
              <w:t>O</w:t>
            </w:r>
            <w:r w:rsidRPr="00DF2B35">
              <w:rPr>
                <w:rFonts w:eastAsia="Yu Mincho"/>
                <w:lang w:val="en-US" w:eastAsia="ja-JP"/>
              </w:rPr>
              <w:t>ther methods are not precluded</w:t>
            </w:r>
          </w:p>
        </w:tc>
      </w:tr>
    </w:tbl>
    <w:p w14:paraId="35952CCC" w14:textId="06CD0E0E" w:rsidR="00607FF3" w:rsidRDefault="00607FF3" w:rsidP="00607FF3">
      <w:pPr>
        <w:spacing w:before="240" w:after="0"/>
        <w:jc w:val="both"/>
        <w:rPr>
          <w:rFonts w:eastAsia="Yu Mincho"/>
          <w:lang w:val="en-US" w:eastAsia="ja-JP"/>
        </w:rPr>
      </w:pPr>
      <w:r>
        <w:rPr>
          <w:rFonts w:hint="eastAsia"/>
          <w:lang w:val="en-US"/>
        </w:rPr>
        <w:lastRenderedPageBreak/>
        <w:t>D</w:t>
      </w:r>
      <w:r>
        <w:rPr>
          <w:lang w:val="en-US"/>
        </w:rPr>
        <w:t xml:space="preserve">ataset based on TR 38.901, </w:t>
      </w:r>
      <w:r w:rsidRPr="004E4DE6">
        <w:rPr>
          <w:rFonts w:eastAsia="Yu Mincho"/>
          <w:lang w:val="en-US" w:eastAsia="ja-JP"/>
        </w:rPr>
        <w:t>e.g.</w:t>
      </w:r>
      <w:r w:rsidR="00123B6F">
        <w:rPr>
          <w:rFonts w:eastAsia="Yu Mincho"/>
          <w:lang w:val="en-US" w:eastAsia="ja-JP"/>
        </w:rPr>
        <w:t>,</w:t>
      </w:r>
      <w:r w:rsidRPr="004E4DE6">
        <w:rPr>
          <w:rFonts w:eastAsia="Yu Mincho"/>
          <w:lang w:val="en-US" w:eastAsia="ja-JP"/>
        </w:rPr>
        <w:t xml:space="preserve"> UMa channel, UMi channel, CDL channel, “legacy approach”</w:t>
      </w:r>
      <w:r>
        <w:rPr>
          <w:rFonts w:eastAsia="Yu Mincho"/>
          <w:lang w:val="en-US" w:eastAsia="ja-JP"/>
        </w:rPr>
        <w:t>, can be considered as starting point. Currently most of simulation results of AI</w:t>
      </w:r>
      <w:r w:rsidRPr="004E4DE6">
        <w:rPr>
          <w:rFonts w:eastAsia="Yu Mincho"/>
          <w:lang w:val="en-US" w:eastAsia="ja-JP"/>
        </w:rPr>
        <w:t xml:space="preserve">/ML </w:t>
      </w:r>
      <w:r w:rsidRPr="004E4DE6">
        <w:rPr>
          <w:rFonts w:eastAsia="Yu Mincho" w:hint="eastAsia"/>
          <w:lang w:val="en-US" w:eastAsia="ja-JP"/>
        </w:rPr>
        <w:t>model</w:t>
      </w:r>
      <w:r w:rsidRPr="004E4DE6">
        <w:rPr>
          <w:rFonts w:eastAsia="Yu Mincho"/>
          <w:lang w:val="en-US" w:eastAsia="ja-JP"/>
        </w:rPr>
        <w:t>s</w:t>
      </w:r>
      <w:r>
        <w:rPr>
          <w:rFonts w:eastAsia="Yu Mincho"/>
          <w:lang w:val="en-US" w:eastAsia="ja-JP"/>
        </w:rPr>
        <w:t xml:space="preserve"> in RAN1 are provided based on the dataset generated by 3GPP channel models. 3GPP channel models have stable performance and </w:t>
      </w:r>
      <w:r w:rsidRPr="004E4DE6">
        <w:rPr>
          <w:rFonts w:eastAsia="Yu Mincho"/>
          <w:lang w:val="en-US" w:eastAsia="ja-JP"/>
        </w:rPr>
        <w:t xml:space="preserve">sufficient </w:t>
      </w:r>
      <w:r>
        <w:rPr>
          <w:rFonts w:eastAsia="Yu Mincho"/>
          <w:lang w:val="en-US" w:eastAsia="ja-JP"/>
        </w:rPr>
        <w:t>physical meanings.</w:t>
      </w:r>
      <w:r w:rsidR="000C4B8A">
        <w:rPr>
          <w:rFonts w:eastAsia="Yu Mincho"/>
          <w:lang w:val="en-US" w:eastAsia="ja-JP"/>
        </w:rPr>
        <w:t xml:space="preserve"> It should be considered as baseline for dataset generation.</w:t>
      </w:r>
    </w:p>
    <w:p w14:paraId="47F2F723" w14:textId="68A99984" w:rsidR="00450469" w:rsidRPr="00450469" w:rsidRDefault="00450469" w:rsidP="00607FF3">
      <w:pPr>
        <w:spacing w:before="240" w:after="0"/>
        <w:jc w:val="both"/>
        <w:rPr>
          <w:rFonts w:eastAsiaTheme="minorEastAsia"/>
          <w:lang w:val="en-US"/>
        </w:rPr>
      </w:pPr>
      <w:r>
        <w:rPr>
          <w:rFonts w:eastAsiaTheme="minorEastAsia" w:hint="eastAsia"/>
          <w:lang w:val="en-US"/>
        </w:rPr>
        <w:t>I</w:t>
      </w:r>
      <w:r>
        <w:rPr>
          <w:rFonts w:eastAsiaTheme="minorEastAsia"/>
          <w:lang w:val="en-US"/>
        </w:rPr>
        <w:t>n addition, RAN4 may adjust channel model</w:t>
      </w:r>
      <w:r w:rsidR="000C4B8A">
        <w:rPr>
          <w:rFonts w:eastAsiaTheme="minorEastAsia"/>
          <w:lang w:val="en-US"/>
        </w:rPr>
        <w:t>s in TR 38.901 as in legacy RAN4 specification. This should also be allowed for AI/ML testing.</w:t>
      </w:r>
    </w:p>
    <w:p w14:paraId="36E45059" w14:textId="51F27C5D" w:rsidR="00607FF3" w:rsidRPr="00C6583D" w:rsidRDefault="00607FF3" w:rsidP="00607FF3">
      <w:pPr>
        <w:spacing w:before="240" w:after="0"/>
        <w:jc w:val="both"/>
        <w:rPr>
          <w:rFonts w:eastAsiaTheme="minorEastAsia"/>
          <w:lang w:val="en-US"/>
        </w:rPr>
      </w:pPr>
      <w:r>
        <w:rPr>
          <w:rFonts w:eastAsiaTheme="minorEastAsia" w:hint="eastAsia"/>
          <w:lang w:val="en-US"/>
        </w:rPr>
        <w:t>T</w:t>
      </w:r>
      <w:r>
        <w:rPr>
          <w:rFonts w:eastAsiaTheme="minorEastAsia"/>
          <w:lang w:val="en-US"/>
        </w:rPr>
        <w:t xml:space="preserve">o better use field dataset, the </w:t>
      </w:r>
      <w:r w:rsidRPr="00C6583D">
        <w:rPr>
          <w:rFonts w:eastAsiaTheme="minorEastAsia"/>
          <w:lang w:val="en-US"/>
        </w:rPr>
        <w:t>ergodicity</w:t>
      </w:r>
      <w:r>
        <w:rPr>
          <w:rFonts w:eastAsiaTheme="minorEastAsia"/>
          <w:lang w:val="en-US"/>
        </w:rPr>
        <w:t xml:space="preserve"> and </w:t>
      </w:r>
      <w:r w:rsidRPr="00C6583D">
        <w:rPr>
          <w:rFonts w:eastAsiaTheme="minorEastAsia"/>
          <w:lang w:val="en-US"/>
        </w:rPr>
        <w:t>effectiveness</w:t>
      </w:r>
      <w:r>
        <w:rPr>
          <w:rFonts w:eastAsiaTheme="minorEastAsia"/>
          <w:lang w:val="en-US"/>
        </w:rPr>
        <w:t xml:space="preserve"> of the field dataset would need to be proved, through the analysis of the wireless channel </w:t>
      </w:r>
      <w:r w:rsidRPr="00C6583D">
        <w:rPr>
          <w:rFonts w:eastAsiaTheme="minorEastAsia"/>
          <w:lang w:val="en-US"/>
        </w:rPr>
        <w:t>characteristic</w:t>
      </w:r>
      <w:r>
        <w:rPr>
          <w:rFonts w:eastAsiaTheme="minorEastAsia"/>
          <w:lang w:val="en-US"/>
        </w:rPr>
        <w:t xml:space="preserve">. </w:t>
      </w:r>
      <w:r>
        <w:rPr>
          <w:rFonts w:eastAsiaTheme="minorEastAsia" w:hint="eastAsia"/>
          <w:lang w:val="en-US"/>
        </w:rPr>
        <w:t>T</w:t>
      </w:r>
      <w:r>
        <w:rPr>
          <w:rFonts w:eastAsiaTheme="minorEastAsia"/>
          <w:lang w:val="en-US"/>
        </w:rPr>
        <w:t>he manpower and the time needed for field data collection should also be considered.</w:t>
      </w:r>
      <w:r w:rsidR="00450469">
        <w:rPr>
          <w:rFonts w:eastAsiaTheme="minorEastAsia"/>
          <w:lang w:val="en-US"/>
        </w:rPr>
        <w:t xml:space="preserve"> There was also concern on the availability of field data. All this needs further study and discussion.</w:t>
      </w:r>
    </w:p>
    <w:p w14:paraId="4F012B23" w14:textId="679CB112" w:rsidR="000C4B8A" w:rsidRDefault="000C4B8A" w:rsidP="000C4B8A">
      <w:pPr>
        <w:spacing w:before="180"/>
        <w:jc w:val="both"/>
        <w:rPr>
          <w:b/>
          <w:bCs/>
          <w:i/>
          <w:iCs/>
        </w:rPr>
      </w:pPr>
      <w:r>
        <w:rPr>
          <w:b/>
          <w:bCs/>
          <w:i/>
          <w:iCs/>
        </w:rPr>
        <w:t xml:space="preserve">Proposal </w:t>
      </w:r>
      <w:r w:rsidR="00800F43">
        <w:rPr>
          <w:b/>
          <w:bCs/>
          <w:i/>
          <w:iCs/>
        </w:rPr>
        <w:t>6</w:t>
      </w:r>
      <w:r w:rsidRPr="00515EAB">
        <w:rPr>
          <w:b/>
          <w:bCs/>
          <w:i/>
          <w:iCs/>
        </w:rPr>
        <w:t xml:space="preserve">: </w:t>
      </w:r>
      <w:r>
        <w:rPr>
          <w:b/>
          <w:bCs/>
          <w:i/>
          <w:iCs/>
        </w:rPr>
        <w:t>For test dataset generation, following options can be considered.</w:t>
      </w:r>
    </w:p>
    <w:p w14:paraId="3507ADD4" w14:textId="3E5086CA" w:rsidR="000C4B8A" w:rsidRPr="000C4B8A" w:rsidRDefault="000C4B8A" w:rsidP="000C4B8A">
      <w:pPr>
        <w:pStyle w:val="a3"/>
        <w:numPr>
          <w:ilvl w:val="1"/>
          <w:numId w:val="25"/>
        </w:numPr>
        <w:ind w:left="1440"/>
        <w:rPr>
          <w:b/>
          <w:bCs/>
          <w:i/>
          <w:iCs/>
          <w:color w:val="000000" w:themeColor="text1"/>
        </w:rPr>
      </w:pPr>
      <w:r w:rsidRPr="000C4B8A">
        <w:rPr>
          <w:b/>
          <w:bCs/>
          <w:i/>
          <w:iCs/>
          <w:color w:val="000000" w:themeColor="text1"/>
        </w:rPr>
        <w:t>Dataset based on TR 38.901, e.g.</w:t>
      </w:r>
      <w:r>
        <w:rPr>
          <w:b/>
          <w:bCs/>
          <w:i/>
          <w:iCs/>
          <w:color w:val="000000" w:themeColor="text1"/>
        </w:rPr>
        <w:t>,</w:t>
      </w:r>
      <w:r w:rsidRPr="000C4B8A">
        <w:rPr>
          <w:b/>
          <w:bCs/>
          <w:i/>
          <w:iCs/>
          <w:color w:val="000000" w:themeColor="text1"/>
        </w:rPr>
        <w:t xml:space="preserve"> UMa channel, UMi channel, CDL channel, “legacy approach”, should be considered in RAN4 as the starting point.</w:t>
      </w:r>
      <w:r>
        <w:rPr>
          <w:b/>
          <w:bCs/>
          <w:i/>
          <w:iCs/>
          <w:color w:val="000000" w:themeColor="text1"/>
        </w:rPr>
        <w:t xml:space="preserve"> Further adjustment of channel models by RAN4 should also be considered. </w:t>
      </w:r>
    </w:p>
    <w:p w14:paraId="02A47B9B" w14:textId="5434185D" w:rsidR="000C4B8A" w:rsidRPr="000C4B8A" w:rsidRDefault="000C4B8A" w:rsidP="000C4B8A">
      <w:pPr>
        <w:pStyle w:val="a3"/>
        <w:numPr>
          <w:ilvl w:val="1"/>
          <w:numId w:val="25"/>
        </w:numPr>
        <w:ind w:left="1440"/>
        <w:rPr>
          <w:b/>
          <w:bCs/>
          <w:i/>
          <w:iCs/>
          <w:color w:val="000000" w:themeColor="text1"/>
        </w:rPr>
      </w:pPr>
      <w:r w:rsidRPr="000C4B8A">
        <w:rPr>
          <w:b/>
          <w:bCs/>
          <w:i/>
          <w:iCs/>
          <w:color w:val="000000" w:themeColor="text1"/>
        </w:rPr>
        <w:t xml:space="preserve">Field dataset </w:t>
      </w:r>
      <w:r>
        <w:rPr>
          <w:b/>
          <w:bCs/>
          <w:i/>
          <w:iCs/>
          <w:color w:val="000000" w:themeColor="text1"/>
        </w:rPr>
        <w:t xml:space="preserve">can be further studied </w:t>
      </w:r>
      <w:r w:rsidR="00800F43">
        <w:rPr>
          <w:b/>
          <w:bCs/>
          <w:i/>
          <w:iCs/>
          <w:color w:val="000000" w:themeColor="text1"/>
        </w:rPr>
        <w:t>from feasibility, availability perspective.</w:t>
      </w:r>
    </w:p>
    <w:p w14:paraId="592F0E3A" w14:textId="77777777" w:rsidR="000C4B8A" w:rsidRPr="00424722" w:rsidRDefault="000C4B8A" w:rsidP="00A736ED">
      <w:pPr>
        <w:spacing w:before="240"/>
        <w:jc w:val="both"/>
        <w:rPr>
          <w:color w:val="000000" w:themeColor="text1"/>
          <w:szCs w:val="24"/>
          <w:lang w:val="en-US"/>
        </w:rPr>
      </w:pPr>
    </w:p>
    <w:bookmarkEnd w:id="5"/>
    <w:p w14:paraId="2AB5F174" w14:textId="77777777" w:rsidR="00FD3FC3" w:rsidRDefault="00FD3FC3">
      <w:pPr>
        <w:pStyle w:val="1"/>
        <w:numPr>
          <w:ilvl w:val="0"/>
          <w:numId w:val="23"/>
        </w:numPr>
        <w:tabs>
          <w:tab w:val="num" w:pos="432"/>
        </w:tabs>
        <w:ind w:left="432" w:hanging="432"/>
      </w:pPr>
      <w:r>
        <w:t>Summary</w:t>
      </w:r>
    </w:p>
    <w:p w14:paraId="1BA65674" w14:textId="6243BD88" w:rsidR="000A45CF" w:rsidRDefault="00902A6E" w:rsidP="00FD3FC3">
      <w:pPr>
        <w:jc w:val="both"/>
      </w:pPr>
      <w:r>
        <w:t xml:space="preserve">In this contribution, </w:t>
      </w:r>
      <w:r w:rsidR="00514339" w:rsidRPr="00514339">
        <w:t>we provide</w:t>
      </w:r>
      <w:r w:rsidR="00514339">
        <w:t>d</w:t>
      </w:r>
      <w:r w:rsidR="00514339" w:rsidRPr="00514339">
        <w:t xml:space="preserve"> our </w:t>
      </w:r>
      <w:r w:rsidR="00355C33" w:rsidRPr="00355C33">
        <w:t>initial views on testability aspects, especially from general test framework perspective.</w:t>
      </w:r>
      <w:r w:rsidR="000A45CF">
        <w:t xml:space="preserve"> Based </w:t>
      </w:r>
      <w:r w:rsidR="003A33E2">
        <w:t xml:space="preserve">on </w:t>
      </w:r>
      <w:r w:rsidR="000A45CF">
        <w:t>above analysis, following proposals are present.</w:t>
      </w:r>
    </w:p>
    <w:p w14:paraId="6B426CDC" w14:textId="77777777" w:rsidR="008749B0" w:rsidRDefault="008749B0" w:rsidP="008749B0">
      <w:pPr>
        <w:spacing w:before="180"/>
        <w:jc w:val="both"/>
        <w:rPr>
          <w:b/>
          <w:bCs/>
          <w:i/>
          <w:iCs/>
        </w:rPr>
      </w:pPr>
      <w:r>
        <w:rPr>
          <w:b/>
          <w:bCs/>
          <w:i/>
          <w:iCs/>
        </w:rPr>
        <w:t>Proposal 1</w:t>
      </w:r>
      <w:r w:rsidRPr="00515EAB">
        <w:rPr>
          <w:b/>
          <w:bCs/>
          <w:i/>
          <w:iCs/>
        </w:rPr>
        <w:t xml:space="preserve">: </w:t>
      </w:r>
      <w:r>
        <w:rPr>
          <w:b/>
          <w:bCs/>
          <w:i/>
          <w:iCs/>
        </w:rPr>
        <w:t>Reference block diagrams in Fig 1 and Fig 2 for one-sided model and 2-sided model, and functional block description in Table 1 are used for test framework for AI/ML.</w:t>
      </w:r>
    </w:p>
    <w:p w14:paraId="426D3A8F" w14:textId="77777777" w:rsidR="008749B0" w:rsidRDefault="008749B0" w:rsidP="008749B0">
      <w:pPr>
        <w:spacing w:before="180"/>
        <w:jc w:val="both"/>
        <w:rPr>
          <w:b/>
          <w:bCs/>
          <w:i/>
          <w:iCs/>
        </w:rPr>
      </w:pPr>
      <w:r>
        <w:rPr>
          <w:b/>
          <w:bCs/>
          <w:i/>
          <w:iCs/>
        </w:rPr>
        <w:t>Proposal 2</w:t>
      </w:r>
      <w:r w:rsidRPr="00515EAB">
        <w:rPr>
          <w:b/>
          <w:bCs/>
          <w:i/>
          <w:iCs/>
        </w:rPr>
        <w:t xml:space="preserve">: </w:t>
      </w:r>
      <w:r>
        <w:rPr>
          <w:b/>
          <w:bCs/>
          <w:i/>
          <w:iCs/>
        </w:rPr>
        <w:t>Take</w:t>
      </w:r>
      <w:r w:rsidRPr="00B30873">
        <w:rPr>
          <w:b/>
          <w:bCs/>
          <w:i/>
          <w:iCs/>
        </w:rPr>
        <w:t xml:space="preserve"> </w:t>
      </w:r>
      <w:r>
        <w:rPr>
          <w:b/>
          <w:bCs/>
          <w:i/>
          <w:iCs/>
        </w:rPr>
        <w:t>into consideration the above analysis on pros/cons/feasibility for different reference decoder/encoder definition.</w:t>
      </w:r>
    </w:p>
    <w:p w14:paraId="5E9357AC" w14:textId="77777777" w:rsidR="008749B0" w:rsidRDefault="008749B0" w:rsidP="008749B0">
      <w:pPr>
        <w:spacing w:before="180"/>
        <w:jc w:val="both"/>
        <w:rPr>
          <w:b/>
          <w:bCs/>
          <w:i/>
          <w:iCs/>
        </w:rPr>
      </w:pPr>
      <w:r>
        <w:rPr>
          <w:b/>
          <w:bCs/>
          <w:i/>
          <w:iCs/>
        </w:rPr>
        <w:t>Proposal 3</w:t>
      </w:r>
      <w:r w:rsidRPr="00515EAB">
        <w:rPr>
          <w:b/>
          <w:bCs/>
          <w:i/>
          <w:iCs/>
        </w:rPr>
        <w:t xml:space="preserve">: </w:t>
      </w:r>
      <w:r>
        <w:rPr>
          <w:b/>
          <w:bCs/>
          <w:i/>
          <w:iCs/>
        </w:rPr>
        <w:t>The reference decoder/encoder design should aim for testing the encoder/decoder to be used in practical network.</w:t>
      </w:r>
    </w:p>
    <w:p w14:paraId="3BB59366" w14:textId="77777777" w:rsidR="00450469" w:rsidRDefault="00450469" w:rsidP="00450469">
      <w:pPr>
        <w:spacing w:before="180"/>
        <w:jc w:val="both"/>
        <w:rPr>
          <w:b/>
          <w:bCs/>
          <w:i/>
          <w:iCs/>
        </w:rPr>
      </w:pPr>
      <w:r>
        <w:rPr>
          <w:b/>
          <w:bCs/>
          <w:i/>
          <w:iCs/>
        </w:rPr>
        <w:t>Proposal 4</w:t>
      </w:r>
      <w:r w:rsidRPr="00515EAB">
        <w:rPr>
          <w:b/>
          <w:bCs/>
          <w:i/>
          <w:iCs/>
        </w:rPr>
        <w:t xml:space="preserve">: </w:t>
      </w:r>
      <w:r w:rsidRPr="0016071D">
        <w:rPr>
          <w:b/>
          <w:bCs/>
          <w:i/>
          <w:iCs/>
        </w:rPr>
        <w:t>Consider to define reference model</w:t>
      </w:r>
      <w:r>
        <w:rPr>
          <w:b/>
          <w:bCs/>
          <w:i/>
          <w:iCs/>
        </w:rPr>
        <w:t>s in RAN4 for defining performance requirements for one-sided model.</w:t>
      </w:r>
    </w:p>
    <w:p w14:paraId="3FE47524" w14:textId="77777777" w:rsidR="00450469" w:rsidRDefault="00450469" w:rsidP="00450469">
      <w:pPr>
        <w:spacing w:before="180"/>
        <w:jc w:val="both"/>
        <w:rPr>
          <w:b/>
          <w:bCs/>
          <w:i/>
          <w:iCs/>
        </w:rPr>
      </w:pPr>
      <w:r>
        <w:rPr>
          <w:b/>
          <w:bCs/>
          <w:i/>
          <w:iCs/>
        </w:rPr>
        <w:t>Proposal 5</w:t>
      </w:r>
      <w:r w:rsidRPr="00515EAB">
        <w:rPr>
          <w:b/>
          <w:bCs/>
          <w:i/>
          <w:iCs/>
        </w:rPr>
        <w:t xml:space="preserve">: </w:t>
      </w:r>
      <w:r>
        <w:rPr>
          <w:b/>
          <w:bCs/>
          <w:i/>
          <w:iCs/>
        </w:rPr>
        <w:t>Different reference model, including structure and parameters if needed, could be defined for different sub use cases.</w:t>
      </w:r>
    </w:p>
    <w:p w14:paraId="02D166BC" w14:textId="77777777" w:rsidR="00800F43" w:rsidRDefault="00800F43" w:rsidP="00800F43">
      <w:pPr>
        <w:spacing w:before="180"/>
        <w:jc w:val="both"/>
        <w:rPr>
          <w:b/>
          <w:bCs/>
          <w:i/>
          <w:iCs/>
        </w:rPr>
      </w:pPr>
      <w:r>
        <w:rPr>
          <w:b/>
          <w:bCs/>
          <w:i/>
          <w:iCs/>
        </w:rPr>
        <w:t>Proposal 6</w:t>
      </w:r>
      <w:r w:rsidRPr="00515EAB">
        <w:rPr>
          <w:b/>
          <w:bCs/>
          <w:i/>
          <w:iCs/>
        </w:rPr>
        <w:t xml:space="preserve">: </w:t>
      </w:r>
      <w:r>
        <w:rPr>
          <w:b/>
          <w:bCs/>
          <w:i/>
          <w:iCs/>
        </w:rPr>
        <w:t>For test dataset generation, following options can be considered.</w:t>
      </w:r>
    </w:p>
    <w:p w14:paraId="365EE7C7" w14:textId="77777777" w:rsidR="00800F43" w:rsidRPr="000C4B8A" w:rsidRDefault="00800F43" w:rsidP="00800F43">
      <w:pPr>
        <w:pStyle w:val="a3"/>
        <w:numPr>
          <w:ilvl w:val="1"/>
          <w:numId w:val="25"/>
        </w:numPr>
        <w:ind w:left="1440"/>
        <w:rPr>
          <w:b/>
          <w:bCs/>
          <w:i/>
          <w:iCs/>
          <w:color w:val="000000" w:themeColor="text1"/>
        </w:rPr>
      </w:pPr>
      <w:r w:rsidRPr="000C4B8A">
        <w:rPr>
          <w:b/>
          <w:bCs/>
          <w:i/>
          <w:iCs/>
          <w:color w:val="000000" w:themeColor="text1"/>
        </w:rPr>
        <w:t>Dataset based on TR 38.901, e.g.</w:t>
      </w:r>
      <w:r>
        <w:rPr>
          <w:b/>
          <w:bCs/>
          <w:i/>
          <w:iCs/>
          <w:color w:val="000000" w:themeColor="text1"/>
        </w:rPr>
        <w:t>,</w:t>
      </w:r>
      <w:r w:rsidRPr="000C4B8A">
        <w:rPr>
          <w:b/>
          <w:bCs/>
          <w:i/>
          <w:iCs/>
          <w:color w:val="000000" w:themeColor="text1"/>
        </w:rPr>
        <w:t xml:space="preserve"> UMa channel, UMi channel, CDL channel, “legacy approach”, should be considered in RAN4 as the starting point.</w:t>
      </w:r>
      <w:r>
        <w:rPr>
          <w:b/>
          <w:bCs/>
          <w:i/>
          <w:iCs/>
          <w:color w:val="000000" w:themeColor="text1"/>
        </w:rPr>
        <w:t xml:space="preserve"> Further adjustment of channel models by RAN4 should also be considered. </w:t>
      </w:r>
    </w:p>
    <w:p w14:paraId="71EEA0F2" w14:textId="77777777" w:rsidR="00800F43" w:rsidRPr="000C4B8A" w:rsidRDefault="00800F43" w:rsidP="00800F43">
      <w:pPr>
        <w:pStyle w:val="a3"/>
        <w:numPr>
          <w:ilvl w:val="1"/>
          <w:numId w:val="25"/>
        </w:numPr>
        <w:ind w:left="1440"/>
        <w:rPr>
          <w:b/>
          <w:bCs/>
          <w:i/>
          <w:iCs/>
          <w:color w:val="000000" w:themeColor="text1"/>
        </w:rPr>
      </w:pPr>
      <w:r w:rsidRPr="000C4B8A">
        <w:rPr>
          <w:b/>
          <w:bCs/>
          <w:i/>
          <w:iCs/>
          <w:color w:val="000000" w:themeColor="text1"/>
        </w:rPr>
        <w:t xml:space="preserve">Field dataset </w:t>
      </w:r>
      <w:r>
        <w:rPr>
          <w:b/>
          <w:bCs/>
          <w:i/>
          <w:iCs/>
          <w:color w:val="000000" w:themeColor="text1"/>
        </w:rPr>
        <w:t>can be further studied from feasibility, availability perspective.</w:t>
      </w:r>
    </w:p>
    <w:p w14:paraId="414AD2B9" w14:textId="77777777" w:rsidR="008749B0" w:rsidRPr="003A7301" w:rsidRDefault="008749B0" w:rsidP="003A7301">
      <w:pPr>
        <w:spacing w:before="240"/>
        <w:jc w:val="both"/>
        <w:rPr>
          <w:color w:val="000000" w:themeColor="text1"/>
          <w:szCs w:val="24"/>
          <w:lang w:val="en-US"/>
        </w:rPr>
      </w:pPr>
    </w:p>
    <w:p w14:paraId="55F31B97" w14:textId="77777777" w:rsidR="00FD3FC3" w:rsidRPr="00BE5B8C" w:rsidRDefault="00FD3FC3">
      <w:pPr>
        <w:pStyle w:val="1"/>
        <w:numPr>
          <w:ilvl w:val="0"/>
          <w:numId w:val="23"/>
        </w:numPr>
        <w:tabs>
          <w:tab w:val="num" w:pos="432"/>
        </w:tabs>
        <w:ind w:left="432" w:hanging="432"/>
      </w:pPr>
      <w:r>
        <w:lastRenderedPageBreak/>
        <w:t>References</w:t>
      </w:r>
      <w:bookmarkStart w:id="6" w:name="_Hlk4777878"/>
    </w:p>
    <w:bookmarkEnd w:id="6"/>
    <w:p w14:paraId="0303B80E" w14:textId="77777777" w:rsidR="002125AA" w:rsidRDefault="002125AA" w:rsidP="002125AA">
      <w:pPr>
        <w:pStyle w:val="Reference"/>
        <w:numPr>
          <w:ilvl w:val="0"/>
          <w:numId w:val="24"/>
        </w:numPr>
        <w:suppressAutoHyphens w:val="0"/>
        <w:spacing w:before="120" w:line="280" w:lineRule="atLeast"/>
        <w:jc w:val="both"/>
        <w:rPr>
          <w:bCs/>
          <w:kern w:val="2"/>
          <w:szCs w:val="18"/>
        </w:rPr>
      </w:pPr>
      <w:r w:rsidRPr="00CB7717">
        <w:rPr>
          <w:bCs/>
          <w:kern w:val="2"/>
          <w:szCs w:val="18"/>
        </w:rPr>
        <w:t>R4-2306299</w:t>
      </w:r>
      <w:r w:rsidRPr="0079676D">
        <w:rPr>
          <w:bCs/>
          <w:kern w:val="2"/>
          <w:szCs w:val="18"/>
        </w:rPr>
        <w:tab/>
      </w:r>
      <w:r w:rsidRPr="00CB7717">
        <w:rPr>
          <w:bCs/>
          <w:kern w:val="2"/>
          <w:szCs w:val="18"/>
        </w:rPr>
        <w:t>WF on AI/ML RAN4 studies</w:t>
      </w:r>
      <w:r>
        <w:rPr>
          <w:bCs/>
          <w:kern w:val="2"/>
          <w:szCs w:val="18"/>
        </w:rPr>
        <w:t>,</w:t>
      </w:r>
      <w:r w:rsidRPr="00CB7717">
        <w:rPr>
          <w:bCs/>
          <w:kern w:val="2"/>
          <w:szCs w:val="18"/>
        </w:rPr>
        <w:t xml:space="preserve"> Qualcomm</w:t>
      </w:r>
    </w:p>
    <w:p w14:paraId="6CCCF5A2" w14:textId="77777777" w:rsidR="00CB43C4" w:rsidRDefault="00CB43C4" w:rsidP="00CB43C4">
      <w:pPr>
        <w:pStyle w:val="Reference"/>
        <w:numPr>
          <w:ilvl w:val="0"/>
          <w:numId w:val="24"/>
        </w:numPr>
        <w:suppressAutoHyphens w:val="0"/>
        <w:spacing w:before="120" w:line="280" w:lineRule="atLeast"/>
        <w:jc w:val="both"/>
        <w:rPr>
          <w:bCs/>
          <w:kern w:val="2"/>
          <w:szCs w:val="18"/>
        </w:rPr>
      </w:pPr>
      <w:r w:rsidRPr="008E54C9">
        <w:rPr>
          <w:bCs/>
          <w:kern w:val="2"/>
          <w:szCs w:val="18"/>
        </w:rPr>
        <w:t>R4-2310433</w:t>
      </w:r>
      <w:r w:rsidRPr="008E54C9">
        <w:rPr>
          <w:bCs/>
          <w:kern w:val="2"/>
          <w:szCs w:val="18"/>
        </w:rPr>
        <w:tab/>
        <w:t>WF on RAN4 requirements for NR AI/ML</w:t>
      </w:r>
      <w:r>
        <w:rPr>
          <w:bCs/>
          <w:kern w:val="2"/>
          <w:szCs w:val="18"/>
        </w:rPr>
        <w:t>,</w:t>
      </w:r>
      <w:r w:rsidRPr="008E54C9">
        <w:rPr>
          <w:bCs/>
          <w:kern w:val="2"/>
          <w:szCs w:val="18"/>
        </w:rPr>
        <w:t xml:space="preserve"> Qualcomm</w:t>
      </w:r>
    </w:p>
    <w:p w14:paraId="7A511B75" w14:textId="77777777" w:rsidR="00CE674C" w:rsidRDefault="00CE674C" w:rsidP="00CE674C">
      <w:pPr>
        <w:pStyle w:val="Reference"/>
        <w:numPr>
          <w:ilvl w:val="0"/>
          <w:numId w:val="24"/>
        </w:numPr>
        <w:suppressAutoHyphens w:val="0"/>
        <w:spacing w:before="120" w:line="280" w:lineRule="atLeast"/>
        <w:jc w:val="both"/>
        <w:rPr>
          <w:bCs/>
          <w:kern w:val="2"/>
          <w:szCs w:val="18"/>
        </w:rPr>
      </w:pPr>
      <w:r w:rsidRPr="005B396A">
        <w:rPr>
          <w:bCs/>
          <w:kern w:val="2"/>
          <w:szCs w:val="18"/>
        </w:rPr>
        <w:t>R4-2305051</w:t>
      </w:r>
      <w:r w:rsidRPr="005B396A">
        <w:rPr>
          <w:bCs/>
          <w:kern w:val="2"/>
          <w:szCs w:val="18"/>
        </w:rPr>
        <w:tab/>
        <w:t>Discussion on interoperability and testability aspects for AI</w:t>
      </w:r>
      <w:r>
        <w:rPr>
          <w:bCs/>
          <w:kern w:val="2"/>
          <w:szCs w:val="18"/>
        </w:rPr>
        <w:t>, vivo</w:t>
      </w:r>
    </w:p>
    <w:p w14:paraId="2C787EE4" w14:textId="50D1F22E" w:rsidR="00CE674C" w:rsidRPr="00CE674C" w:rsidRDefault="00CE674C" w:rsidP="005E1E87">
      <w:pPr>
        <w:pStyle w:val="Reference"/>
        <w:numPr>
          <w:ilvl w:val="0"/>
          <w:numId w:val="24"/>
        </w:numPr>
        <w:suppressAutoHyphens w:val="0"/>
        <w:spacing w:before="120" w:line="280" w:lineRule="atLeast"/>
        <w:jc w:val="both"/>
        <w:rPr>
          <w:bCs/>
          <w:kern w:val="2"/>
          <w:szCs w:val="18"/>
        </w:rPr>
      </w:pPr>
      <w:r w:rsidRPr="00CE674C">
        <w:rPr>
          <w:bCs/>
          <w:kern w:val="2"/>
          <w:szCs w:val="18"/>
        </w:rPr>
        <w:t>R4-2307730</w:t>
      </w:r>
      <w:r w:rsidRPr="00CE674C">
        <w:rPr>
          <w:bCs/>
          <w:kern w:val="2"/>
          <w:szCs w:val="18"/>
        </w:rPr>
        <w:tab/>
        <w:t>Further discussion on interoperability and testability aspects for AI/ML, vivo</w:t>
      </w:r>
    </w:p>
    <w:sectPr w:rsidR="00CE674C" w:rsidRPr="00CE674C"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E88C6" w14:textId="77777777" w:rsidR="00F21BAC" w:rsidRDefault="00F21BAC">
      <w:pPr>
        <w:spacing w:after="0"/>
      </w:pPr>
      <w:r>
        <w:separator/>
      </w:r>
    </w:p>
  </w:endnote>
  <w:endnote w:type="continuationSeparator" w:id="0">
    <w:p w14:paraId="201FB071" w14:textId="77777777" w:rsidR="00F21BAC" w:rsidRDefault="00F21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46FC" w14:textId="77777777" w:rsidR="00F21BAC" w:rsidRDefault="00F21BAC">
      <w:pPr>
        <w:spacing w:after="0"/>
      </w:pPr>
      <w:r>
        <w:separator/>
      </w:r>
    </w:p>
  </w:footnote>
  <w:footnote w:type="continuationSeparator" w:id="0">
    <w:p w14:paraId="38E237B5" w14:textId="77777777" w:rsidR="00F21BAC" w:rsidRDefault="00F21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07841422"/>
    <w:multiLevelType w:val="hybridMultilevel"/>
    <w:tmpl w:val="2B407AC2"/>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1400A74"/>
    <w:multiLevelType w:val="hybridMultilevel"/>
    <w:tmpl w:val="1A487AE6"/>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54731A20"/>
    <w:multiLevelType w:val="hybridMultilevel"/>
    <w:tmpl w:val="57606466"/>
    <w:lvl w:ilvl="0" w:tplc="CE8EDE2E">
      <w:start w:val="1"/>
      <w:numFmt w:val="bullet"/>
      <w:lvlText w:val=""/>
      <w:lvlJc w:val="left"/>
      <w:pPr>
        <w:ind w:left="420" w:hanging="420"/>
      </w:pPr>
      <w:rPr>
        <w:rFonts w:ascii="Wingdings" w:hAnsi="Wingdings" w:hint="default"/>
      </w:rPr>
    </w:lvl>
    <w:lvl w:ilvl="1" w:tplc="B206279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8BC628F"/>
    <w:multiLevelType w:val="hybridMultilevel"/>
    <w:tmpl w:val="7CE6EA52"/>
    <w:lvl w:ilvl="0" w:tplc="FFFFFFFF">
      <w:start w:val="1"/>
      <w:numFmt w:val="bullet"/>
      <w:lvlText w:val=""/>
      <w:lvlJc w:val="left"/>
      <w:pPr>
        <w:ind w:left="640" w:hanging="440"/>
      </w:pPr>
      <w:rPr>
        <w:rFonts w:ascii="Symbol" w:hAnsi="Symbol" w:hint="default"/>
      </w:rPr>
    </w:lvl>
    <w:lvl w:ilvl="1" w:tplc="04090005">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A7B143F"/>
    <w:multiLevelType w:val="hybridMultilevel"/>
    <w:tmpl w:val="539882A2"/>
    <w:lvl w:ilvl="0" w:tplc="08090001">
      <w:start w:val="1"/>
      <w:numFmt w:val="bullet"/>
      <w:lvlText w:val=""/>
      <w:lvlJc w:val="left"/>
      <w:pPr>
        <w:ind w:left="640" w:hanging="440"/>
      </w:pPr>
      <w:rPr>
        <w:rFonts w:ascii="Symbol" w:hAnsi="Symbol" w:hint="default"/>
      </w:rPr>
    </w:lvl>
    <w:lvl w:ilvl="1" w:tplc="FFFFFFFF">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835954418">
    <w:abstractNumId w:val="0"/>
  </w:num>
  <w:num w:numId="2" w16cid:durableId="1850295550">
    <w:abstractNumId w:val="1"/>
  </w:num>
  <w:num w:numId="3" w16cid:durableId="1718893492">
    <w:abstractNumId w:val="2"/>
  </w:num>
  <w:num w:numId="4" w16cid:durableId="1189637043">
    <w:abstractNumId w:val="3"/>
  </w:num>
  <w:num w:numId="5" w16cid:durableId="1556038786">
    <w:abstractNumId w:val="4"/>
  </w:num>
  <w:num w:numId="6" w16cid:durableId="1458840990">
    <w:abstractNumId w:val="5"/>
  </w:num>
  <w:num w:numId="7" w16cid:durableId="1386221370">
    <w:abstractNumId w:val="6"/>
  </w:num>
  <w:num w:numId="8" w16cid:durableId="1885949611">
    <w:abstractNumId w:val="7"/>
  </w:num>
  <w:num w:numId="9" w16cid:durableId="532964254">
    <w:abstractNumId w:val="8"/>
  </w:num>
  <w:num w:numId="10" w16cid:durableId="67920953">
    <w:abstractNumId w:val="9"/>
  </w:num>
  <w:num w:numId="11" w16cid:durableId="711156502">
    <w:abstractNumId w:val="10"/>
  </w:num>
  <w:num w:numId="12" w16cid:durableId="1919710283">
    <w:abstractNumId w:val="11"/>
  </w:num>
  <w:num w:numId="13" w16cid:durableId="1030647225">
    <w:abstractNumId w:val="12"/>
  </w:num>
  <w:num w:numId="14" w16cid:durableId="1449080779">
    <w:abstractNumId w:val="13"/>
  </w:num>
  <w:num w:numId="15" w16cid:durableId="1553030740">
    <w:abstractNumId w:val="14"/>
  </w:num>
  <w:num w:numId="16" w16cid:durableId="1427073227">
    <w:abstractNumId w:val="15"/>
  </w:num>
  <w:num w:numId="17" w16cid:durableId="1420130579">
    <w:abstractNumId w:val="16"/>
  </w:num>
  <w:num w:numId="18" w16cid:durableId="1036731190">
    <w:abstractNumId w:val="17"/>
  </w:num>
  <w:num w:numId="19" w16cid:durableId="874076494">
    <w:abstractNumId w:val="18"/>
  </w:num>
  <w:num w:numId="20" w16cid:durableId="1304309483">
    <w:abstractNumId w:val="25"/>
  </w:num>
  <w:num w:numId="21" w16cid:durableId="1125854254">
    <w:abstractNumId w:val="33"/>
  </w:num>
  <w:num w:numId="22" w16cid:durableId="642394164">
    <w:abstractNumId w:val="28"/>
  </w:num>
  <w:num w:numId="23" w16cid:durableId="669797210">
    <w:abstractNumId w:val="32"/>
  </w:num>
  <w:num w:numId="24" w16cid:durableId="1122571632">
    <w:abstractNumId w:val="35"/>
  </w:num>
  <w:num w:numId="25" w16cid:durableId="1269891575">
    <w:abstractNumId w:val="30"/>
  </w:num>
  <w:num w:numId="26" w16cid:durableId="1208253140">
    <w:abstractNumId w:val="24"/>
  </w:num>
  <w:num w:numId="27" w16cid:durableId="447772520">
    <w:abstractNumId w:val="27"/>
  </w:num>
  <w:num w:numId="28" w16cid:durableId="151456476">
    <w:abstractNumId w:val="22"/>
  </w:num>
  <w:num w:numId="29" w16cid:durableId="1454131349">
    <w:abstractNumId w:val="29"/>
  </w:num>
  <w:num w:numId="30" w16cid:durableId="277765444">
    <w:abstractNumId w:val="21"/>
  </w:num>
  <w:num w:numId="31" w16cid:durableId="746419089">
    <w:abstractNumId w:val="26"/>
  </w:num>
  <w:num w:numId="32" w16cid:durableId="1029532800">
    <w:abstractNumId w:val="23"/>
  </w:num>
  <w:num w:numId="33" w16cid:durableId="1613323872">
    <w:abstractNumId w:val="34"/>
  </w:num>
  <w:num w:numId="34" w16cid:durableId="845166946">
    <w:abstractNumId w:val="3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1C99"/>
    <w:rsid w:val="0001319B"/>
    <w:rsid w:val="00013E73"/>
    <w:rsid w:val="00014662"/>
    <w:rsid w:val="000146BD"/>
    <w:rsid w:val="00014722"/>
    <w:rsid w:val="00014CC0"/>
    <w:rsid w:val="000156AB"/>
    <w:rsid w:val="000156B2"/>
    <w:rsid w:val="000157BD"/>
    <w:rsid w:val="00016EDA"/>
    <w:rsid w:val="00016EF5"/>
    <w:rsid w:val="00017E8B"/>
    <w:rsid w:val="000206F6"/>
    <w:rsid w:val="00020809"/>
    <w:rsid w:val="00021583"/>
    <w:rsid w:val="000222EB"/>
    <w:rsid w:val="00023CA7"/>
    <w:rsid w:val="00023FA2"/>
    <w:rsid w:val="00024117"/>
    <w:rsid w:val="0002464A"/>
    <w:rsid w:val="00024920"/>
    <w:rsid w:val="00025AE0"/>
    <w:rsid w:val="00025C0A"/>
    <w:rsid w:val="00026610"/>
    <w:rsid w:val="0002666A"/>
    <w:rsid w:val="0002702B"/>
    <w:rsid w:val="00027D29"/>
    <w:rsid w:val="00027F31"/>
    <w:rsid w:val="0003150A"/>
    <w:rsid w:val="000316EA"/>
    <w:rsid w:val="0003334B"/>
    <w:rsid w:val="0003411D"/>
    <w:rsid w:val="00034F82"/>
    <w:rsid w:val="000355F6"/>
    <w:rsid w:val="00035EEC"/>
    <w:rsid w:val="00037527"/>
    <w:rsid w:val="00040D2D"/>
    <w:rsid w:val="0004158C"/>
    <w:rsid w:val="00041873"/>
    <w:rsid w:val="00041A13"/>
    <w:rsid w:val="00042216"/>
    <w:rsid w:val="00042C3F"/>
    <w:rsid w:val="00044131"/>
    <w:rsid w:val="00044721"/>
    <w:rsid w:val="000450EC"/>
    <w:rsid w:val="000454CE"/>
    <w:rsid w:val="00045F31"/>
    <w:rsid w:val="0004736B"/>
    <w:rsid w:val="00050FCB"/>
    <w:rsid w:val="0005211B"/>
    <w:rsid w:val="00053212"/>
    <w:rsid w:val="00054CF4"/>
    <w:rsid w:val="000557C6"/>
    <w:rsid w:val="00061D80"/>
    <w:rsid w:val="00061F21"/>
    <w:rsid w:val="00062173"/>
    <w:rsid w:val="00062C8D"/>
    <w:rsid w:val="00062EAC"/>
    <w:rsid w:val="0006364D"/>
    <w:rsid w:val="00063F7C"/>
    <w:rsid w:val="0006461E"/>
    <w:rsid w:val="00064EA4"/>
    <w:rsid w:val="000650D0"/>
    <w:rsid w:val="00066F42"/>
    <w:rsid w:val="0007009F"/>
    <w:rsid w:val="00070D6C"/>
    <w:rsid w:val="00071E1B"/>
    <w:rsid w:val="00073FB6"/>
    <w:rsid w:val="0007485A"/>
    <w:rsid w:val="00074AC8"/>
    <w:rsid w:val="00075221"/>
    <w:rsid w:val="00075EF6"/>
    <w:rsid w:val="000767D5"/>
    <w:rsid w:val="00076868"/>
    <w:rsid w:val="00076D61"/>
    <w:rsid w:val="00076E28"/>
    <w:rsid w:val="00077CD7"/>
    <w:rsid w:val="00077D2F"/>
    <w:rsid w:val="00077F31"/>
    <w:rsid w:val="0008083A"/>
    <w:rsid w:val="00082D43"/>
    <w:rsid w:val="000837D6"/>
    <w:rsid w:val="00086FC3"/>
    <w:rsid w:val="0008758B"/>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4AA"/>
    <w:rsid w:val="000B099C"/>
    <w:rsid w:val="000B26A4"/>
    <w:rsid w:val="000B27F3"/>
    <w:rsid w:val="000B3761"/>
    <w:rsid w:val="000B592D"/>
    <w:rsid w:val="000B7375"/>
    <w:rsid w:val="000B7BB4"/>
    <w:rsid w:val="000C0197"/>
    <w:rsid w:val="000C0C3A"/>
    <w:rsid w:val="000C1629"/>
    <w:rsid w:val="000C1863"/>
    <w:rsid w:val="000C1C5E"/>
    <w:rsid w:val="000C312D"/>
    <w:rsid w:val="000C3FA3"/>
    <w:rsid w:val="000C4006"/>
    <w:rsid w:val="000C4B8A"/>
    <w:rsid w:val="000C50AC"/>
    <w:rsid w:val="000C54FB"/>
    <w:rsid w:val="000C59D3"/>
    <w:rsid w:val="000D032D"/>
    <w:rsid w:val="000D1232"/>
    <w:rsid w:val="000D142F"/>
    <w:rsid w:val="000D1476"/>
    <w:rsid w:val="000D2820"/>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2E2A"/>
    <w:rsid w:val="000E30E3"/>
    <w:rsid w:val="000E348A"/>
    <w:rsid w:val="000E3697"/>
    <w:rsid w:val="000E4B23"/>
    <w:rsid w:val="000E4B84"/>
    <w:rsid w:val="000E4F7A"/>
    <w:rsid w:val="000E5E31"/>
    <w:rsid w:val="000F10F6"/>
    <w:rsid w:val="000F110B"/>
    <w:rsid w:val="000F1737"/>
    <w:rsid w:val="000F1CD0"/>
    <w:rsid w:val="000F3C17"/>
    <w:rsid w:val="000F4EDE"/>
    <w:rsid w:val="000F5A3B"/>
    <w:rsid w:val="000F6118"/>
    <w:rsid w:val="000F743C"/>
    <w:rsid w:val="000F766B"/>
    <w:rsid w:val="000F7CAE"/>
    <w:rsid w:val="00100FB2"/>
    <w:rsid w:val="00101741"/>
    <w:rsid w:val="001020F4"/>
    <w:rsid w:val="001036FF"/>
    <w:rsid w:val="001043CD"/>
    <w:rsid w:val="0010451C"/>
    <w:rsid w:val="0010481F"/>
    <w:rsid w:val="00104A01"/>
    <w:rsid w:val="001051D6"/>
    <w:rsid w:val="00105AFF"/>
    <w:rsid w:val="001072BB"/>
    <w:rsid w:val="00107884"/>
    <w:rsid w:val="00110BD7"/>
    <w:rsid w:val="00110E8A"/>
    <w:rsid w:val="00111A1C"/>
    <w:rsid w:val="00112BF5"/>
    <w:rsid w:val="001136B3"/>
    <w:rsid w:val="001143B9"/>
    <w:rsid w:val="001149A0"/>
    <w:rsid w:val="00114BE9"/>
    <w:rsid w:val="00115754"/>
    <w:rsid w:val="00116429"/>
    <w:rsid w:val="00116475"/>
    <w:rsid w:val="001170FA"/>
    <w:rsid w:val="00117E60"/>
    <w:rsid w:val="00117FCE"/>
    <w:rsid w:val="00121302"/>
    <w:rsid w:val="00121CB3"/>
    <w:rsid w:val="00121D43"/>
    <w:rsid w:val="00123848"/>
    <w:rsid w:val="00123B6F"/>
    <w:rsid w:val="0012558F"/>
    <w:rsid w:val="00126689"/>
    <w:rsid w:val="00130916"/>
    <w:rsid w:val="00131997"/>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371"/>
    <w:rsid w:val="00175EDF"/>
    <w:rsid w:val="00176193"/>
    <w:rsid w:val="00176AC9"/>
    <w:rsid w:val="00182387"/>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4ED"/>
    <w:rsid w:val="001C0620"/>
    <w:rsid w:val="001C27F8"/>
    <w:rsid w:val="001C2A52"/>
    <w:rsid w:val="001C3A2A"/>
    <w:rsid w:val="001C3E48"/>
    <w:rsid w:val="001C4283"/>
    <w:rsid w:val="001C43BF"/>
    <w:rsid w:val="001C5141"/>
    <w:rsid w:val="001C5E09"/>
    <w:rsid w:val="001C6151"/>
    <w:rsid w:val="001C627B"/>
    <w:rsid w:val="001C7FF3"/>
    <w:rsid w:val="001D046F"/>
    <w:rsid w:val="001D1AAE"/>
    <w:rsid w:val="001D22D9"/>
    <w:rsid w:val="001D289C"/>
    <w:rsid w:val="001D3045"/>
    <w:rsid w:val="001D34C2"/>
    <w:rsid w:val="001D5919"/>
    <w:rsid w:val="001D64DD"/>
    <w:rsid w:val="001E01BD"/>
    <w:rsid w:val="001E07EF"/>
    <w:rsid w:val="001E1064"/>
    <w:rsid w:val="001E1489"/>
    <w:rsid w:val="001E314E"/>
    <w:rsid w:val="001E3A08"/>
    <w:rsid w:val="001E458E"/>
    <w:rsid w:val="001E4BA9"/>
    <w:rsid w:val="001E5713"/>
    <w:rsid w:val="001E675A"/>
    <w:rsid w:val="001F08B8"/>
    <w:rsid w:val="001F0E29"/>
    <w:rsid w:val="001F1DFC"/>
    <w:rsid w:val="001F1F45"/>
    <w:rsid w:val="001F342F"/>
    <w:rsid w:val="001F5D58"/>
    <w:rsid w:val="001F7B69"/>
    <w:rsid w:val="00200BC1"/>
    <w:rsid w:val="00202772"/>
    <w:rsid w:val="002038BE"/>
    <w:rsid w:val="00203CDB"/>
    <w:rsid w:val="00203D2C"/>
    <w:rsid w:val="00203EDD"/>
    <w:rsid w:val="00204F41"/>
    <w:rsid w:val="0020558E"/>
    <w:rsid w:val="0020652C"/>
    <w:rsid w:val="00206A4C"/>
    <w:rsid w:val="00207725"/>
    <w:rsid w:val="00210F4D"/>
    <w:rsid w:val="002116BA"/>
    <w:rsid w:val="002125AA"/>
    <w:rsid w:val="00212EC4"/>
    <w:rsid w:val="002136AB"/>
    <w:rsid w:val="00213DBD"/>
    <w:rsid w:val="00214876"/>
    <w:rsid w:val="00215E24"/>
    <w:rsid w:val="00216235"/>
    <w:rsid w:val="0021694F"/>
    <w:rsid w:val="00217CB1"/>
    <w:rsid w:val="00220292"/>
    <w:rsid w:val="00220464"/>
    <w:rsid w:val="002212E0"/>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3245"/>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559A"/>
    <w:rsid w:val="00266501"/>
    <w:rsid w:val="002665CA"/>
    <w:rsid w:val="0026787E"/>
    <w:rsid w:val="002679D1"/>
    <w:rsid w:val="00267E30"/>
    <w:rsid w:val="00270832"/>
    <w:rsid w:val="00273D45"/>
    <w:rsid w:val="00274325"/>
    <w:rsid w:val="0027457A"/>
    <w:rsid w:val="00275218"/>
    <w:rsid w:val="00275F7B"/>
    <w:rsid w:val="00276726"/>
    <w:rsid w:val="0027694E"/>
    <w:rsid w:val="00276993"/>
    <w:rsid w:val="0027752A"/>
    <w:rsid w:val="00280CC2"/>
    <w:rsid w:val="0028115C"/>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C7E0D"/>
    <w:rsid w:val="002D113B"/>
    <w:rsid w:val="002D1ABB"/>
    <w:rsid w:val="002D1F93"/>
    <w:rsid w:val="002D2828"/>
    <w:rsid w:val="002D4BB3"/>
    <w:rsid w:val="002D4E3F"/>
    <w:rsid w:val="002D53BF"/>
    <w:rsid w:val="002D5F5E"/>
    <w:rsid w:val="002D6371"/>
    <w:rsid w:val="002D70A1"/>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662E"/>
    <w:rsid w:val="00307B3B"/>
    <w:rsid w:val="00307C18"/>
    <w:rsid w:val="00310183"/>
    <w:rsid w:val="00310A2F"/>
    <w:rsid w:val="00310B8D"/>
    <w:rsid w:val="00310C92"/>
    <w:rsid w:val="0031150C"/>
    <w:rsid w:val="00312431"/>
    <w:rsid w:val="00313937"/>
    <w:rsid w:val="00314487"/>
    <w:rsid w:val="00314B81"/>
    <w:rsid w:val="00315A09"/>
    <w:rsid w:val="00315DAF"/>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3CB7"/>
    <w:rsid w:val="003377C7"/>
    <w:rsid w:val="00337E0A"/>
    <w:rsid w:val="00340154"/>
    <w:rsid w:val="00341965"/>
    <w:rsid w:val="00342127"/>
    <w:rsid w:val="00343684"/>
    <w:rsid w:val="00344967"/>
    <w:rsid w:val="00344DF8"/>
    <w:rsid w:val="00344F9B"/>
    <w:rsid w:val="00345486"/>
    <w:rsid w:val="003462F3"/>
    <w:rsid w:val="003469F4"/>
    <w:rsid w:val="00346ABD"/>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7774B"/>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1A6"/>
    <w:rsid w:val="00390D4B"/>
    <w:rsid w:val="00391E7F"/>
    <w:rsid w:val="00393417"/>
    <w:rsid w:val="00393AE9"/>
    <w:rsid w:val="003947A4"/>
    <w:rsid w:val="00396E88"/>
    <w:rsid w:val="003A034F"/>
    <w:rsid w:val="003A0A4D"/>
    <w:rsid w:val="003A1316"/>
    <w:rsid w:val="003A16D2"/>
    <w:rsid w:val="003A33E2"/>
    <w:rsid w:val="003A36D8"/>
    <w:rsid w:val="003A3D43"/>
    <w:rsid w:val="003A4F0A"/>
    <w:rsid w:val="003A4F79"/>
    <w:rsid w:val="003A4F90"/>
    <w:rsid w:val="003A509A"/>
    <w:rsid w:val="003A68FB"/>
    <w:rsid w:val="003A710B"/>
    <w:rsid w:val="003A722C"/>
    <w:rsid w:val="003A7301"/>
    <w:rsid w:val="003B02CB"/>
    <w:rsid w:val="003B03A7"/>
    <w:rsid w:val="003B134B"/>
    <w:rsid w:val="003B134C"/>
    <w:rsid w:val="003B1E98"/>
    <w:rsid w:val="003B26C5"/>
    <w:rsid w:val="003B2841"/>
    <w:rsid w:val="003B31F6"/>
    <w:rsid w:val="003B34F5"/>
    <w:rsid w:val="003B3B08"/>
    <w:rsid w:val="003B42A9"/>
    <w:rsid w:val="003B4519"/>
    <w:rsid w:val="003B4693"/>
    <w:rsid w:val="003B6DAB"/>
    <w:rsid w:val="003B7A71"/>
    <w:rsid w:val="003B7CD9"/>
    <w:rsid w:val="003C09AA"/>
    <w:rsid w:val="003C0B38"/>
    <w:rsid w:val="003C1824"/>
    <w:rsid w:val="003C1C93"/>
    <w:rsid w:val="003C3CE5"/>
    <w:rsid w:val="003C5F18"/>
    <w:rsid w:val="003C6E02"/>
    <w:rsid w:val="003C7F14"/>
    <w:rsid w:val="003D1ACA"/>
    <w:rsid w:val="003D2B3D"/>
    <w:rsid w:val="003D351C"/>
    <w:rsid w:val="003D45FA"/>
    <w:rsid w:val="003D4F44"/>
    <w:rsid w:val="003D67A8"/>
    <w:rsid w:val="003D6A88"/>
    <w:rsid w:val="003D7001"/>
    <w:rsid w:val="003D7214"/>
    <w:rsid w:val="003D7861"/>
    <w:rsid w:val="003D7D37"/>
    <w:rsid w:val="003E013A"/>
    <w:rsid w:val="003E03A3"/>
    <w:rsid w:val="003E0BFA"/>
    <w:rsid w:val="003E1DDF"/>
    <w:rsid w:val="003E1E0C"/>
    <w:rsid w:val="003E2205"/>
    <w:rsid w:val="003E2CBF"/>
    <w:rsid w:val="003E3E72"/>
    <w:rsid w:val="003E3F53"/>
    <w:rsid w:val="003E4B2E"/>
    <w:rsid w:val="003E5273"/>
    <w:rsid w:val="003E5E34"/>
    <w:rsid w:val="003E5FC4"/>
    <w:rsid w:val="003E61C3"/>
    <w:rsid w:val="003E647B"/>
    <w:rsid w:val="003E795B"/>
    <w:rsid w:val="003E79BF"/>
    <w:rsid w:val="003E7DB2"/>
    <w:rsid w:val="003F07F1"/>
    <w:rsid w:val="003F2507"/>
    <w:rsid w:val="003F2EA3"/>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4A2"/>
    <w:rsid w:val="00410CCC"/>
    <w:rsid w:val="004134DE"/>
    <w:rsid w:val="00414233"/>
    <w:rsid w:val="004152E7"/>
    <w:rsid w:val="0041564A"/>
    <w:rsid w:val="00415907"/>
    <w:rsid w:val="004168E0"/>
    <w:rsid w:val="00416D30"/>
    <w:rsid w:val="00417BA9"/>
    <w:rsid w:val="00417EE9"/>
    <w:rsid w:val="0042236F"/>
    <w:rsid w:val="004230D3"/>
    <w:rsid w:val="00423A44"/>
    <w:rsid w:val="00424722"/>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2AF2"/>
    <w:rsid w:val="00443B0A"/>
    <w:rsid w:val="0044470A"/>
    <w:rsid w:val="00447767"/>
    <w:rsid w:val="0045020A"/>
    <w:rsid w:val="00450469"/>
    <w:rsid w:val="00451B97"/>
    <w:rsid w:val="00452562"/>
    <w:rsid w:val="00452F7A"/>
    <w:rsid w:val="0045344C"/>
    <w:rsid w:val="004537A5"/>
    <w:rsid w:val="00453E1C"/>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6DAD"/>
    <w:rsid w:val="0049703F"/>
    <w:rsid w:val="004A0274"/>
    <w:rsid w:val="004A0572"/>
    <w:rsid w:val="004A0BDF"/>
    <w:rsid w:val="004A16D4"/>
    <w:rsid w:val="004A2C1F"/>
    <w:rsid w:val="004A3142"/>
    <w:rsid w:val="004A36C4"/>
    <w:rsid w:val="004A3CC7"/>
    <w:rsid w:val="004A5F6D"/>
    <w:rsid w:val="004A5F77"/>
    <w:rsid w:val="004A60D3"/>
    <w:rsid w:val="004B039E"/>
    <w:rsid w:val="004B0479"/>
    <w:rsid w:val="004B10E9"/>
    <w:rsid w:val="004B12C1"/>
    <w:rsid w:val="004B2228"/>
    <w:rsid w:val="004B233C"/>
    <w:rsid w:val="004B33BE"/>
    <w:rsid w:val="004B415C"/>
    <w:rsid w:val="004B449F"/>
    <w:rsid w:val="004B4636"/>
    <w:rsid w:val="004B518E"/>
    <w:rsid w:val="004B5F49"/>
    <w:rsid w:val="004B6178"/>
    <w:rsid w:val="004B64EE"/>
    <w:rsid w:val="004B76A1"/>
    <w:rsid w:val="004C0004"/>
    <w:rsid w:val="004C0902"/>
    <w:rsid w:val="004C0E69"/>
    <w:rsid w:val="004C136E"/>
    <w:rsid w:val="004C1F3D"/>
    <w:rsid w:val="004C3E76"/>
    <w:rsid w:val="004C3F28"/>
    <w:rsid w:val="004C4FAB"/>
    <w:rsid w:val="004C5000"/>
    <w:rsid w:val="004C5542"/>
    <w:rsid w:val="004C5A60"/>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304C"/>
    <w:rsid w:val="004E4088"/>
    <w:rsid w:val="004E42EF"/>
    <w:rsid w:val="004E6512"/>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4183"/>
    <w:rsid w:val="005256CC"/>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B36"/>
    <w:rsid w:val="005450AD"/>
    <w:rsid w:val="00547A9B"/>
    <w:rsid w:val="00547F57"/>
    <w:rsid w:val="005508EB"/>
    <w:rsid w:val="0055206F"/>
    <w:rsid w:val="005524C4"/>
    <w:rsid w:val="005541E2"/>
    <w:rsid w:val="00554C3D"/>
    <w:rsid w:val="00555FF3"/>
    <w:rsid w:val="005560AC"/>
    <w:rsid w:val="005616D6"/>
    <w:rsid w:val="00562246"/>
    <w:rsid w:val="00562962"/>
    <w:rsid w:val="005629C8"/>
    <w:rsid w:val="00562B6D"/>
    <w:rsid w:val="00562D95"/>
    <w:rsid w:val="005630DE"/>
    <w:rsid w:val="00565693"/>
    <w:rsid w:val="00566491"/>
    <w:rsid w:val="0056662E"/>
    <w:rsid w:val="00567691"/>
    <w:rsid w:val="005676E5"/>
    <w:rsid w:val="00570168"/>
    <w:rsid w:val="005702CA"/>
    <w:rsid w:val="00570561"/>
    <w:rsid w:val="00570A26"/>
    <w:rsid w:val="005710D0"/>
    <w:rsid w:val="00571346"/>
    <w:rsid w:val="005720FD"/>
    <w:rsid w:val="00575BE0"/>
    <w:rsid w:val="00576617"/>
    <w:rsid w:val="00576FE8"/>
    <w:rsid w:val="00577D51"/>
    <w:rsid w:val="00580B52"/>
    <w:rsid w:val="005822F5"/>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9A1"/>
    <w:rsid w:val="005A635B"/>
    <w:rsid w:val="005A6AF4"/>
    <w:rsid w:val="005B0AD2"/>
    <w:rsid w:val="005B1B64"/>
    <w:rsid w:val="005B1DBB"/>
    <w:rsid w:val="005B2BD2"/>
    <w:rsid w:val="005B396A"/>
    <w:rsid w:val="005B3B02"/>
    <w:rsid w:val="005B3FB4"/>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652B"/>
    <w:rsid w:val="005E685B"/>
    <w:rsid w:val="005E6956"/>
    <w:rsid w:val="005E6979"/>
    <w:rsid w:val="005E6FE1"/>
    <w:rsid w:val="005E7044"/>
    <w:rsid w:val="005E7EE7"/>
    <w:rsid w:val="005F00C9"/>
    <w:rsid w:val="005F0493"/>
    <w:rsid w:val="005F1BD9"/>
    <w:rsid w:val="005F2CA6"/>
    <w:rsid w:val="005F342E"/>
    <w:rsid w:val="005F4442"/>
    <w:rsid w:val="005F4AB5"/>
    <w:rsid w:val="005F4DCA"/>
    <w:rsid w:val="005F608E"/>
    <w:rsid w:val="005F70C7"/>
    <w:rsid w:val="00600A02"/>
    <w:rsid w:val="00600AEB"/>
    <w:rsid w:val="00600F31"/>
    <w:rsid w:val="00601C53"/>
    <w:rsid w:val="006032A4"/>
    <w:rsid w:val="006036F8"/>
    <w:rsid w:val="0060372B"/>
    <w:rsid w:val="00603ACB"/>
    <w:rsid w:val="00603F19"/>
    <w:rsid w:val="006049FA"/>
    <w:rsid w:val="0060558A"/>
    <w:rsid w:val="00607214"/>
    <w:rsid w:val="00607CCD"/>
    <w:rsid w:val="00607FF3"/>
    <w:rsid w:val="00610614"/>
    <w:rsid w:val="00611936"/>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5D4"/>
    <w:rsid w:val="00651B87"/>
    <w:rsid w:val="006534FF"/>
    <w:rsid w:val="00654B50"/>
    <w:rsid w:val="0065595B"/>
    <w:rsid w:val="0065605C"/>
    <w:rsid w:val="00656B0B"/>
    <w:rsid w:val="00656E4A"/>
    <w:rsid w:val="00657A8C"/>
    <w:rsid w:val="006608B8"/>
    <w:rsid w:val="00660EAB"/>
    <w:rsid w:val="006611B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0EF5"/>
    <w:rsid w:val="0069642B"/>
    <w:rsid w:val="00696477"/>
    <w:rsid w:val="006965DE"/>
    <w:rsid w:val="00696E74"/>
    <w:rsid w:val="00697A73"/>
    <w:rsid w:val="006A1D7A"/>
    <w:rsid w:val="006A2621"/>
    <w:rsid w:val="006A2712"/>
    <w:rsid w:val="006A40C3"/>
    <w:rsid w:val="006A4739"/>
    <w:rsid w:val="006A4A87"/>
    <w:rsid w:val="006A4ABC"/>
    <w:rsid w:val="006A4C74"/>
    <w:rsid w:val="006A6363"/>
    <w:rsid w:val="006A69FC"/>
    <w:rsid w:val="006A7885"/>
    <w:rsid w:val="006B0CC4"/>
    <w:rsid w:val="006B1DE6"/>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433"/>
    <w:rsid w:val="006D57E3"/>
    <w:rsid w:val="006D5C5C"/>
    <w:rsid w:val="006D616D"/>
    <w:rsid w:val="006D635A"/>
    <w:rsid w:val="006D74A9"/>
    <w:rsid w:val="006D7669"/>
    <w:rsid w:val="006D797F"/>
    <w:rsid w:val="006D7BCF"/>
    <w:rsid w:val="006E17FE"/>
    <w:rsid w:val="006E2F5F"/>
    <w:rsid w:val="006E4DA1"/>
    <w:rsid w:val="006E4DB4"/>
    <w:rsid w:val="006E6952"/>
    <w:rsid w:val="006F058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262"/>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2E"/>
    <w:rsid w:val="0076248B"/>
    <w:rsid w:val="007637CB"/>
    <w:rsid w:val="00765EC2"/>
    <w:rsid w:val="00766338"/>
    <w:rsid w:val="00766A70"/>
    <w:rsid w:val="00766A77"/>
    <w:rsid w:val="00766EB6"/>
    <w:rsid w:val="007672D0"/>
    <w:rsid w:val="0076751C"/>
    <w:rsid w:val="00770793"/>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9779A"/>
    <w:rsid w:val="007A345E"/>
    <w:rsid w:val="007A3BA6"/>
    <w:rsid w:val="007A4A3A"/>
    <w:rsid w:val="007A636C"/>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376E"/>
    <w:rsid w:val="007C4C8F"/>
    <w:rsid w:val="007C7028"/>
    <w:rsid w:val="007C707C"/>
    <w:rsid w:val="007C71D0"/>
    <w:rsid w:val="007C7639"/>
    <w:rsid w:val="007D0588"/>
    <w:rsid w:val="007D05F7"/>
    <w:rsid w:val="007D09CA"/>
    <w:rsid w:val="007D2895"/>
    <w:rsid w:val="007D479C"/>
    <w:rsid w:val="007D4D8D"/>
    <w:rsid w:val="007D5BCA"/>
    <w:rsid w:val="007D5E76"/>
    <w:rsid w:val="007D6E9F"/>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0C08"/>
    <w:rsid w:val="007F149B"/>
    <w:rsid w:val="007F182A"/>
    <w:rsid w:val="007F1B19"/>
    <w:rsid w:val="007F22D4"/>
    <w:rsid w:val="007F3059"/>
    <w:rsid w:val="007F4795"/>
    <w:rsid w:val="007F4D2B"/>
    <w:rsid w:val="007F6796"/>
    <w:rsid w:val="007F7B62"/>
    <w:rsid w:val="007F7E1D"/>
    <w:rsid w:val="00800199"/>
    <w:rsid w:val="00800434"/>
    <w:rsid w:val="00800F43"/>
    <w:rsid w:val="00801962"/>
    <w:rsid w:val="0080199E"/>
    <w:rsid w:val="008025DB"/>
    <w:rsid w:val="00804A18"/>
    <w:rsid w:val="00805782"/>
    <w:rsid w:val="00806354"/>
    <w:rsid w:val="00806D21"/>
    <w:rsid w:val="00807F9C"/>
    <w:rsid w:val="00810A24"/>
    <w:rsid w:val="008112E5"/>
    <w:rsid w:val="00811ABF"/>
    <w:rsid w:val="00811C1A"/>
    <w:rsid w:val="0081266D"/>
    <w:rsid w:val="00813BB6"/>
    <w:rsid w:val="008142FD"/>
    <w:rsid w:val="00815BB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404D4"/>
    <w:rsid w:val="0084051B"/>
    <w:rsid w:val="00840CDA"/>
    <w:rsid w:val="00843B34"/>
    <w:rsid w:val="00844D92"/>
    <w:rsid w:val="008468F1"/>
    <w:rsid w:val="00846A48"/>
    <w:rsid w:val="00847C9C"/>
    <w:rsid w:val="0085116F"/>
    <w:rsid w:val="0085117F"/>
    <w:rsid w:val="0085152A"/>
    <w:rsid w:val="00851557"/>
    <w:rsid w:val="008516B7"/>
    <w:rsid w:val="00851C7A"/>
    <w:rsid w:val="00852010"/>
    <w:rsid w:val="0085224A"/>
    <w:rsid w:val="0085318C"/>
    <w:rsid w:val="00853A0B"/>
    <w:rsid w:val="00853F56"/>
    <w:rsid w:val="00855382"/>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3D"/>
    <w:rsid w:val="008E68A1"/>
    <w:rsid w:val="008E7270"/>
    <w:rsid w:val="008E73FE"/>
    <w:rsid w:val="008E78B3"/>
    <w:rsid w:val="008F01D1"/>
    <w:rsid w:val="008F0676"/>
    <w:rsid w:val="008F0DBA"/>
    <w:rsid w:val="008F1CC6"/>
    <w:rsid w:val="008F1ECA"/>
    <w:rsid w:val="008F244F"/>
    <w:rsid w:val="008F3A8F"/>
    <w:rsid w:val="008F40C0"/>
    <w:rsid w:val="008F4628"/>
    <w:rsid w:val="008F552F"/>
    <w:rsid w:val="008F5EC9"/>
    <w:rsid w:val="009005D9"/>
    <w:rsid w:val="00902A6E"/>
    <w:rsid w:val="00902C6E"/>
    <w:rsid w:val="00902FB1"/>
    <w:rsid w:val="009049F6"/>
    <w:rsid w:val="00905811"/>
    <w:rsid w:val="00906FC2"/>
    <w:rsid w:val="00907342"/>
    <w:rsid w:val="00907350"/>
    <w:rsid w:val="009073AF"/>
    <w:rsid w:val="00910FDE"/>
    <w:rsid w:val="009110FD"/>
    <w:rsid w:val="0091179E"/>
    <w:rsid w:val="009125BE"/>
    <w:rsid w:val="00912D03"/>
    <w:rsid w:val="00913F94"/>
    <w:rsid w:val="0091489F"/>
    <w:rsid w:val="00914F35"/>
    <w:rsid w:val="009151B3"/>
    <w:rsid w:val="009171C0"/>
    <w:rsid w:val="0091730E"/>
    <w:rsid w:val="009205B4"/>
    <w:rsid w:val="00920B90"/>
    <w:rsid w:val="0092166B"/>
    <w:rsid w:val="00921DFD"/>
    <w:rsid w:val="00922B2D"/>
    <w:rsid w:val="00923086"/>
    <w:rsid w:val="009234DB"/>
    <w:rsid w:val="009240FF"/>
    <w:rsid w:val="009241D6"/>
    <w:rsid w:val="00924973"/>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5029D"/>
    <w:rsid w:val="00950AE6"/>
    <w:rsid w:val="009510B4"/>
    <w:rsid w:val="0095196C"/>
    <w:rsid w:val="00951F81"/>
    <w:rsid w:val="009526CF"/>
    <w:rsid w:val="00953530"/>
    <w:rsid w:val="009541B8"/>
    <w:rsid w:val="009551C7"/>
    <w:rsid w:val="00955271"/>
    <w:rsid w:val="00955ED8"/>
    <w:rsid w:val="00956957"/>
    <w:rsid w:val="009622D0"/>
    <w:rsid w:val="009624D6"/>
    <w:rsid w:val="0096389B"/>
    <w:rsid w:val="00964508"/>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1D45"/>
    <w:rsid w:val="00982A6E"/>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B84"/>
    <w:rsid w:val="009B0BA7"/>
    <w:rsid w:val="009B0E22"/>
    <w:rsid w:val="009B0FC1"/>
    <w:rsid w:val="009B11D4"/>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62E5"/>
    <w:rsid w:val="009C75E8"/>
    <w:rsid w:val="009D2492"/>
    <w:rsid w:val="009D4FFC"/>
    <w:rsid w:val="009D5A48"/>
    <w:rsid w:val="009D623D"/>
    <w:rsid w:val="009D6F7B"/>
    <w:rsid w:val="009D7513"/>
    <w:rsid w:val="009E09EC"/>
    <w:rsid w:val="009E19C0"/>
    <w:rsid w:val="009E3FE7"/>
    <w:rsid w:val="009E410A"/>
    <w:rsid w:val="009E6896"/>
    <w:rsid w:val="009F061B"/>
    <w:rsid w:val="009F0B2F"/>
    <w:rsid w:val="009F165F"/>
    <w:rsid w:val="009F1680"/>
    <w:rsid w:val="009F1A16"/>
    <w:rsid w:val="009F1F31"/>
    <w:rsid w:val="009F35D9"/>
    <w:rsid w:val="009F4043"/>
    <w:rsid w:val="009F4637"/>
    <w:rsid w:val="009F553F"/>
    <w:rsid w:val="009F64B4"/>
    <w:rsid w:val="009F6DD5"/>
    <w:rsid w:val="009F764B"/>
    <w:rsid w:val="009F7CFB"/>
    <w:rsid w:val="009F7FF9"/>
    <w:rsid w:val="00A0183B"/>
    <w:rsid w:val="00A0199D"/>
    <w:rsid w:val="00A021A1"/>
    <w:rsid w:val="00A028A6"/>
    <w:rsid w:val="00A03395"/>
    <w:rsid w:val="00A03529"/>
    <w:rsid w:val="00A045EC"/>
    <w:rsid w:val="00A049CC"/>
    <w:rsid w:val="00A0543C"/>
    <w:rsid w:val="00A0557B"/>
    <w:rsid w:val="00A07174"/>
    <w:rsid w:val="00A07425"/>
    <w:rsid w:val="00A10B78"/>
    <w:rsid w:val="00A10FD3"/>
    <w:rsid w:val="00A12BC2"/>
    <w:rsid w:val="00A138EE"/>
    <w:rsid w:val="00A13B0C"/>
    <w:rsid w:val="00A14562"/>
    <w:rsid w:val="00A158C9"/>
    <w:rsid w:val="00A158FE"/>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238E"/>
    <w:rsid w:val="00A527AD"/>
    <w:rsid w:val="00A53B03"/>
    <w:rsid w:val="00A53D79"/>
    <w:rsid w:val="00A53DAA"/>
    <w:rsid w:val="00A53EEC"/>
    <w:rsid w:val="00A546D4"/>
    <w:rsid w:val="00A5474E"/>
    <w:rsid w:val="00A54A41"/>
    <w:rsid w:val="00A54FB7"/>
    <w:rsid w:val="00A552AD"/>
    <w:rsid w:val="00A5559C"/>
    <w:rsid w:val="00A57935"/>
    <w:rsid w:val="00A60600"/>
    <w:rsid w:val="00A60634"/>
    <w:rsid w:val="00A62674"/>
    <w:rsid w:val="00A62B67"/>
    <w:rsid w:val="00A631C2"/>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0A45"/>
    <w:rsid w:val="00A915E6"/>
    <w:rsid w:val="00A91E6D"/>
    <w:rsid w:val="00A93427"/>
    <w:rsid w:val="00A93AC6"/>
    <w:rsid w:val="00A940B3"/>
    <w:rsid w:val="00A9433D"/>
    <w:rsid w:val="00A9558B"/>
    <w:rsid w:val="00A9560C"/>
    <w:rsid w:val="00A9593B"/>
    <w:rsid w:val="00A95A70"/>
    <w:rsid w:val="00A95AC5"/>
    <w:rsid w:val="00A9653D"/>
    <w:rsid w:val="00A9768B"/>
    <w:rsid w:val="00A979AD"/>
    <w:rsid w:val="00AA065F"/>
    <w:rsid w:val="00AA15A7"/>
    <w:rsid w:val="00AA257B"/>
    <w:rsid w:val="00AA29BD"/>
    <w:rsid w:val="00AA45BB"/>
    <w:rsid w:val="00AA504E"/>
    <w:rsid w:val="00AA5151"/>
    <w:rsid w:val="00AA66A1"/>
    <w:rsid w:val="00AA7491"/>
    <w:rsid w:val="00AA752E"/>
    <w:rsid w:val="00AA7D72"/>
    <w:rsid w:val="00AB2AB9"/>
    <w:rsid w:val="00AB35B5"/>
    <w:rsid w:val="00AB43A7"/>
    <w:rsid w:val="00AB5933"/>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E7D1E"/>
    <w:rsid w:val="00AF0271"/>
    <w:rsid w:val="00AF1596"/>
    <w:rsid w:val="00AF177A"/>
    <w:rsid w:val="00AF2B41"/>
    <w:rsid w:val="00AF7895"/>
    <w:rsid w:val="00AF7E86"/>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5C1F"/>
    <w:rsid w:val="00B264A4"/>
    <w:rsid w:val="00B26C17"/>
    <w:rsid w:val="00B273AA"/>
    <w:rsid w:val="00B2762B"/>
    <w:rsid w:val="00B27EA0"/>
    <w:rsid w:val="00B30250"/>
    <w:rsid w:val="00B30873"/>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2F9"/>
    <w:rsid w:val="00B47B0E"/>
    <w:rsid w:val="00B5159E"/>
    <w:rsid w:val="00B5188A"/>
    <w:rsid w:val="00B52416"/>
    <w:rsid w:val="00B52664"/>
    <w:rsid w:val="00B529A6"/>
    <w:rsid w:val="00B52ADF"/>
    <w:rsid w:val="00B55193"/>
    <w:rsid w:val="00B56F85"/>
    <w:rsid w:val="00B5754B"/>
    <w:rsid w:val="00B60119"/>
    <w:rsid w:val="00B638A9"/>
    <w:rsid w:val="00B6390E"/>
    <w:rsid w:val="00B6425C"/>
    <w:rsid w:val="00B64E39"/>
    <w:rsid w:val="00B650D7"/>
    <w:rsid w:val="00B6557A"/>
    <w:rsid w:val="00B65875"/>
    <w:rsid w:val="00B65934"/>
    <w:rsid w:val="00B6664F"/>
    <w:rsid w:val="00B678F8"/>
    <w:rsid w:val="00B67B9F"/>
    <w:rsid w:val="00B70031"/>
    <w:rsid w:val="00B717F5"/>
    <w:rsid w:val="00B72C9D"/>
    <w:rsid w:val="00B72E78"/>
    <w:rsid w:val="00B73951"/>
    <w:rsid w:val="00B741AD"/>
    <w:rsid w:val="00B742B1"/>
    <w:rsid w:val="00B746F5"/>
    <w:rsid w:val="00B7476A"/>
    <w:rsid w:val="00B74B3F"/>
    <w:rsid w:val="00B7515B"/>
    <w:rsid w:val="00B7563B"/>
    <w:rsid w:val="00B7697C"/>
    <w:rsid w:val="00B770D3"/>
    <w:rsid w:val="00B7797B"/>
    <w:rsid w:val="00B8009B"/>
    <w:rsid w:val="00B80119"/>
    <w:rsid w:val="00B81226"/>
    <w:rsid w:val="00B81D5F"/>
    <w:rsid w:val="00B81ED4"/>
    <w:rsid w:val="00B822E1"/>
    <w:rsid w:val="00B83755"/>
    <w:rsid w:val="00B84A30"/>
    <w:rsid w:val="00B86B7C"/>
    <w:rsid w:val="00B87029"/>
    <w:rsid w:val="00B87086"/>
    <w:rsid w:val="00B879CF"/>
    <w:rsid w:val="00B92599"/>
    <w:rsid w:val="00B929B7"/>
    <w:rsid w:val="00B9313F"/>
    <w:rsid w:val="00B93852"/>
    <w:rsid w:val="00B93AA9"/>
    <w:rsid w:val="00B94CF5"/>
    <w:rsid w:val="00B9584A"/>
    <w:rsid w:val="00B96379"/>
    <w:rsid w:val="00B96392"/>
    <w:rsid w:val="00BA0B8C"/>
    <w:rsid w:val="00BA0E95"/>
    <w:rsid w:val="00BA1125"/>
    <w:rsid w:val="00BA143B"/>
    <w:rsid w:val="00BA3FF1"/>
    <w:rsid w:val="00BA40EE"/>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21B0"/>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2268"/>
    <w:rsid w:val="00BE498B"/>
    <w:rsid w:val="00BE4A93"/>
    <w:rsid w:val="00BE6DD2"/>
    <w:rsid w:val="00BE6DFC"/>
    <w:rsid w:val="00BF1516"/>
    <w:rsid w:val="00BF180C"/>
    <w:rsid w:val="00BF229B"/>
    <w:rsid w:val="00BF2449"/>
    <w:rsid w:val="00BF43C5"/>
    <w:rsid w:val="00BF59BF"/>
    <w:rsid w:val="00BF624C"/>
    <w:rsid w:val="00BF665E"/>
    <w:rsid w:val="00BF6C6B"/>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240"/>
    <w:rsid w:val="00C1169A"/>
    <w:rsid w:val="00C1181C"/>
    <w:rsid w:val="00C11D79"/>
    <w:rsid w:val="00C121C7"/>
    <w:rsid w:val="00C12C7C"/>
    <w:rsid w:val="00C12CC5"/>
    <w:rsid w:val="00C13052"/>
    <w:rsid w:val="00C13854"/>
    <w:rsid w:val="00C14095"/>
    <w:rsid w:val="00C1639B"/>
    <w:rsid w:val="00C16FFA"/>
    <w:rsid w:val="00C20703"/>
    <w:rsid w:val="00C20FA9"/>
    <w:rsid w:val="00C23519"/>
    <w:rsid w:val="00C23AE8"/>
    <w:rsid w:val="00C25771"/>
    <w:rsid w:val="00C2617F"/>
    <w:rsid w:val="00C268A1"/>
    <w:rsid w:val="00C27360"/>
    <w:rsid w:val="00C30533"/>
    <w:rsid w:val="00C319A5"/>
    <w:rsid w:val="00C31E4D"/>
    <w:rsid w:val="00C34392"/>
    <w:rsid w:val="00C34ACA"/>
    <w:rsid w:val="00C35AA2"/>
    <w:rsid w:val="00C36296"/>
    <w:rsid w:val="00C378CA"/>
    <w:rsid w:val="00C40A85"/>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5B9"/>
    <w:rsid w:val="00C526CD"/>
    <w:rsid w:val="00C52774"/>
    <w:rsid w:val="00C52904"/>
    <w:rsid w:val="00C53169"/>
    <w:rsid w:val="00C53B61"/>
    <w:rsid w:val="00C5405E"/>
    <w:rsid w:val="00C54E7E"/>
    <w:rsid w:val="00C55EF4"/>
    <w:rsid w:val="00C55FA5"/>
    <w:rsid w:val="00C567B7"/>
    <w:rsid w:val="00C56A0E"/>
    <w:rsid w:val="00C56F86"/>
    <w:rsid w:val="00C57016"/>
    <w:rsid w:val="00C60035"/>
    <w:rsid w:val="00C617C2"/>
    <w:rsid w:val="00C62272"/>
    <w:rsid w:val="00C627B1"/>
    <w:rsid w:val="00C63770"/>
    <w:rsid w:val="00C63B17"/>
    <w:rsid w:val="00C65203"/>
    <w:rsid w:val="00C65D5C"/>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03C"/>
    <w:rsid w:val="00C87F0D"/>
    <w:rsid w:val="00C87F1F"/>
    <w:rsid w:val="00C87F63"/>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651"/>
    <w:rsid w:val="00CB1C15"/>
    <w:rsid w:val="00CB2C5A"/>
    <w:rsid w:val="00CB3172"/>
    <w:rsid w:val="00CB351D"/>
    <w:rsid w:val="00CB364E"/>
    <w:rsid w:val="00CB416F"/>
    <w:rsid w:val="00CB41CC"/>
    <w:rsid w:val="00CB43C4"/>
    <w:rsid w:val="00CB4AE5"/>
    <w:rsid w:val="00CB4BBE"/>
    <w:rsid w:val="00CB4F5A"/>
    <w:rsid w:val="00CB5292"/>
    <w:rsid w:val="00CB57AB"/>
    <w:rsid w:val="00CC04F9"/>
    <w:rsid w:val="00CC0BF1"/>
    <w:rsid w:val="00CC105D"/>
    <w:rsid w:val="00CC117A"/>
    <w:rsid w:val="00CC1622"/>
    <w:rsid w:val="00CC1796"/>
    <w:rsid w:val="00CC24A8"/>
    <w:rsid w:val="00CC2DCA"/>
    <w:rsid w:val="00CC31E3"/>
    <w:rsid w:val="00CC3790"/>
    <w:rsid w:val="00CC3DB3"/>
    <w:rsid w:val="00CC49E1"/>
    <w:rsid w:val="00CC554C"/>
    <w:rsid w:val="00CC5603"/>
    <w:rsid w:val="00CC60E5"/>
    <w:rsid w:val="00CC6E41"/>
    <w:rsid w:val="00CC7718"/>
    <w:rsid w:val="00CC7987"/>
    <w:rsid w:val="00CD15AD"/>
    <w:rsid w:val="00CD1828"/>
    <w:rsid w:val="00CD1992"/>
    <w:rsid w:val="00CD237E"/>
    <w:rsid w:val="00CD24EF"/>
    <w:rsid w:val="00CD28EE"/>
    <w:rsid w:val="00CD32BF"/>
    <w:rsid w:val="00CD56E3"/>
    <w:rsid w:val="00CD6806"/>
    <w:rsid w:val="00CD7838"/>
    <w:rsid w:val="00CD7A67"/>
    <w:rsid w:val="00CD7F7A"/>
    <w:rsid w:val="00CE0731"/>
    <w:rsid w:val="00CE0B6E"/>
    <w:rsid w:val="00CE118F"/>
    <w:rsid w:val="00CE1C19"/>
    <w:rsid w:val="00CE1FF3"/>
    <w:rsid w:val="00CE2A7C"/>
    <w:rsid w:val="00CE2F71"/>
    <w:rsid w:val="00CE376F"/>
    <w:rsid w:val="00CE3A7A"/>
    <w:rsid w:val="00CE510D"/>
    <w:rsid w:val="00CE5D0B"/>
    <w:rsid w:val="00CE674C"/>
    <w:rsid w:val="00CE73D4"/>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4766"/>
    <w:rsid w:val="00D07A95"/>
    <w:rsid w:val="00D07DEB"/>
    <w:rsid w:val="00D10075"/>
    <w:rsid w:val="00D11924"/>
    <w:rsid w:val="00D11BD1"/>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C9D"/>
    <w:rsid w:val="00D24FD6"/>
    <w:rsid w:val="00D25E63"/>
    <w:rsid w:val="00D260AE"/>
    <w:rsid w:val="00D264FF"/>
    <w:rsid w:val="00D301F7"/>
    <w:rsid w:val="00D301FC"/>
    <w:rsid w:val="00D30345"/>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5E9F"/>
    <w:rsid w:val="00D46094"/>
    <w:rsid w:val="00D46CB5"/>
    <w:rsid w:val="00D47343"/>
    <w:rsid w:val="00D47471"/>
    <w:rsid w:val="00D474F1"/>
    <w:rsid w:val="00D47E9E"/>
    <w:rsid w:val="00D5026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65D4"/>
    <w:rsid w:val="00D67F27"/>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3827"/>
    <w:rsid w:val="00DC4BFB"/>
    <w:rsid w:val="00DC67F6"/>
    <w:rsid w:val="00DC6F79"/>
    <w:rsid w:val="00DD0571"/>
    <w:rsid w:val="00DD09EE"/>
    <w:rsid w:val="00DD0D3F"/>
    <w:rsid w:val="00DD1E73"/>
    <w:rsid w:val="00DD1E96"/>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1EB"/>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2FF"/>
    <w:rsid w:val="00E40339"/>
    <w:rsid w:val="00E40C02"/>
    <w:rsid w:val="00E44450"/>
    <w:rsid w:val="00E4638C"/>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275"/>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10"/>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254"/>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2E2"/>
    <w:rsid w:val="00EF609B"/>
    <w:rsid w:val="00EF67BC"/>
    <w:rsid w:val="00EF6DAE"/>
    <w:rsid w:val="00EF76F9"/>
    <w:rsid w:val="00EF79A7"/>
    <w:rsid w:val="00F0068B"/>
    <w:rsid w:val="00F00BCD"/>
    <w:rsid w:val="00F02311"/>
    <w:rsid w:val="00F027CF"/>
    <w:rsid w:val="00F03B0A"/>
    <w:rsid w:val="00F042C6"/>
    <w:rsid w:val="00F05EB4"/>
    <w:rsid w:val="00F07521"/>
    <w:rsid w:val="00F0776C"/>
    <w:rsid w:val="00F1033F"/>
    <w:rsid w:val="00F113F9"/>
    <w:rsid w:val="00F11CFE"/>
    <w:rsid w:val="00F121D0"/>
    <w:rsid w:val="00F12EBC"/>
    <w:rsid w:val="00F13075"/>
    <w:rsid w:val="00F13BCF"/>
    <w:rsid w:val="00F144D7"/>
    <w:rsid w:val="00F149C5"/>
    <w:rsid w:val="00F15201"/>
    <w:rsid w:val="00F16215"/>
    <w:rsid w:val="00F16377"/>
    <w:rsid w:val="00F16AC6"/>
    <w:rsid w:val="00F17438"/>
    <w:rsid w:val="00F20F73"/>
    <w:rsid w:val="00F21BAC"/>
    <w:rsid w:val="00F2310D"/>
    <w:rsid w:val="00F23973"/>
    <w:rsid w:val="00F23CB6"/>
    <w:rsid w:val="00F2465E"/>
    <w:rsid w:val="00F25384"/>
    <w:rsid w:val="00F277BC"/>
    <w:rsid w:val="00F27BA1"/>
    <w:rsid w:val="00F27D1D"/>
    <w:rsid w:val="00F27DD0"/>
    <w:rsid w:val="00F3025F"/>
    <w:rsid w:val="00F327EB"/>
    <w:rsid w:val="00F3297C"/>
    <w:rsid w:val="00F334EB"/>
    <w:rsid w:val="00F33A24"/>
    <w:rsid w:val="00F355B3"/>
    <w:rsid w:val="00F361FB"/>
    <w:rsid w:val="00F364E1"/>
    <w:rsid w:val="00F36BA5"/>
    <w:rsid w:val="00F3723F"/>
    <w:rsid w:val="00F378F5"/>
    <w:rsid w:val="00F40831"/>
    <w:rsid w:val="00F42256"/>
    <w:rsid w:val="00F427DB"/>
    <w:rsid w:val="00F42B3B"/>
    <w:rsid w:val="00F43487"/>
    <w:rsid w:val="00F44F53"/>
    <w:rsid w:val="00F463FD"/>
    <w:rsid w:val="00F468D6"/>
    <w:rsid w:val="00F46F0A"/>
    <w:rsid w:val="00F47214"/>
    <w:rsid w:val="00F5063A"/>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4701"/>
    <w:rsid w:val="00F75087"/>
    <w:rsid w:val="00F75259"/>
    <w:rsid w:val="00F754D4"/>
    <w:rsid w:val="00F764C0"/>
    <w:rsid w:val="00F7687C"/>
    <w:rsid w:val="00F76A98"/>
    <w:rsid w:val="00F83465"/>
    <w:rsid w:val="00F83A08"/>
    <w:rsid w:val="00F8545F"/>
    <w:rsid w:val="00F8563D"/>
    <w:rsid w:val="00F8593A"/>
    <w:rsid w:val="00F86B80"/>
    <w:rsid w:val="00F87DDD"/>
    <w:rsid w:val="00F87FA3"/>
    <w:rsid w:val="00F905AC"/>
    <w:rsid w:val="00F911A4"/>
    <w:rsid w:val="00F915F4"/>
    <w:rsid w:val="00F923C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96"/>
    <w:rsid w:val="00FC11D1"/>
    <w:rsid w:val="00FC1413"/>
    <w:rsid w:val="00FC166C"/>
    <w:rsid w:val="00FC1E37"/>
    <w:rsid w:val="00FC2ABD"/>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09F"/>
    <w:rsid w:val="00FE4565"/>
    <w:rsid w:val="00FE489C"/>
    <w:rsid w:val="00FE4DEE"/>
    <w:rsid w:val="00FE4E34"/>
    <w:rsid w:val="00FE60FB"/>
    <w:rsid w:val="00FE648A"/>
    <w:rsid w:val="00FE6B3C"/>
    <w:rsid w:val="00FF1CED"/>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00F43"/>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6"/>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7"/>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E3098987-DE06-4A52-BEDE-7C6C0244C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ETSIW_80.dot</Template>
  <TotalTime>426</TotalTime>
  <Pages>10</Pages>
  <Words>3531</Words>
  <Characters>20129</Characters>
  <Application>Microsoft Office Word</Application>
  <DocSecurity>0</DocSecurity>
  <Lines>167</Lines>
  <Paragraphs>47</Paragraphs>
  <ScaleCrop>false</ScaleCrop>
  <Company>Tom</Company>
  <LinksUpToDate>false</LinksUpToDate>
  <CharactersWithSpaces>23613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114</cp:revision>
  <cp:lastPrinted>1995-11-21T09:41:00Z</cp:lastPrinted>
  <dcterms:created xsi:type="dcterms:W3CDTF">2023-05-15T11:16:00Z</dcterms:created>
  <dcterms:modified xsi:type="dcterms:W3CDTF">2023-08-11T11:20:00Z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